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邓州市</w:t>
      </w:r>
      <w:r>
        <w:rPr>
          <w:rFonts w:ascii="宋体" w:hAnsi="宋体"/>
          <w:b/>
          <w:sz w:val="32"/>
          <w:szCs w:val="32"/>
        </w:rPr>
        <w:t>2018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大数据管理中心（行政审批服务中心）　　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部门预算基本情况说明</w:t>
      </w:r>
    </w:p>
    <w:p/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邓州市行政审批服务中心根据邓编【</w:t>
      </w:r>
      <w:r>
        <w:rPr>
          <w:rFonts w:ascii="仿宋_GB2312" w:eastAsia="仿宋_GB2312"/>
          <w:sz w:val="28"/>
          <w:szCs w:val="28"/>
        </w:rPr>
        <w:t>2017</w:t>
      </w:r>
      <w:r>
        <w:rPr>
          <w:rFonts w:hint="eastAsia" w:ascii="仿宋_GB2312" w:eastAsia="仿宋_GB2312"/>
          <w:sz w:val="28"/>
          <w:szCs w:val="28"/>
        </w:rPr>
        <w:t>】</w:t>
      </w:r>
      <w:r>
        <w:rPr>
          <w:rFonts w:ascii="仿宋_GB2312" w:eastAsia="仿宋_GB2312"/>
          <w:sz w:val="28"/>
          <w:szCs w:val="28"/>
        </w:rPr>
        <w:t>49</w:t>
      </w:r>
      <w:r>
        <w:rPr>
          <w:rFonts w:hint="eastAsia" w:ascii="仿宋_GB2312" w:eastAsia="仿宋_GB2312"/>
          <w:sz w:val="28"/>
          <w:szCs w:val="28"/>
        </w:rPr>
        <w:t>号文件变更名称为邓州市大数据管理中心（邓州市行政审批服务中心）。邓州市大数据管理中心（邓州市行政审批服务中心）为市政府直属的正科级财政全供事业单位，内设综合科、政务服务科、网格管理科、商务产业信息科、运行维护科、培训科六个科室。本单位实有全供事业编制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t>个，实有在编人数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人。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、单位职责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主要职责：</w:t>
      </w: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承担全市“放管服”改革的衔接落实工作</w:t>
      </w:r>
      <w:r>
        <w:rPr>
          <w:rFonts w:ascii="仿宋_GB2312" w:eastAsia="仿宋_GB2312"/>
          <w:sz w:val="28"/>
          <w:szCs w:val="28"/>
        </w:rPr>
        <w:t>;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）负责对各部门进驻审批类和服务类事项集中办理的组织协调、监督、管理和指导服务</w:t>
      </w:r>
      <w:r>
        <w:rPr>
          <w:rFonts w:ascii="仿宋_GB2312" w:eastAsia="仿宋_GB2312"/>
          <w:sz w:val="28"/>
          <w:szCs w:val="28"/>
        </w:rPr>
        <w:t>;</w:t>
      </w:r>
    </w:p>
    <w:p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）负责推进行政审批、便民服务流程优化和标准化建设工作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制定政务平合服务指南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统一标准规范、服务方式</w:t>
      </w:r>
      <w:r>
        <w:rPr>
          <w:rFonts w:ascii="仿宋_GB2312" w:eastAsia="仿宋_GB2312"/>
          <w:sz w:val="28"/>
          <w:szCs w:val="28"/>
        </w:rPr>
        <w:t>;</w:t>
      </w:r>
      <w:r>
        <w:t xml:space="preserve">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）负责建设全市网上政务大厅和市、乡镇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街、区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hint="eastAsia" w:ascii="仿宋_GB2312" w:eastAsia="仿宋_GB2312"/>
          <w:sz w:val="28"/>
          <w:szCs w:val="28"/>
        </w:rPr>
        <w:t>、社区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村）三级联动的线上线下一体化的政务服务、大数据平合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实现政务服务网上申请、网上办理、网上监察</w:t>
      </w:r>
      <w:r>
        <w:rPr>
          <w:rFonts w:ascii="仿宋_GB2312" w:eastAsia="仿宋_GB2312"/>
          <w:sz w:val="28"/>
          <w:szCs w:val="28"/>
        </w:rPr>
        <w:t>;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）负责推进各部门数据资源整合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实现网上政务服务平合与各部门业务系统的互联互通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提升行政效能</w:t>
      </w:r>
      <w:r>
        <w:rPr>
          <w:rFonts w:ascii="仿宋_GB2312" w:eastAsia="仿宋_GB2312"/>
          <w:sz w:val="28"/>
          <w:szCs w:val="28"/>
        </w:rPr>
        <w:t xml:space="preserve">;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）负责全市电子商务、产业发展信息的收集、整理、发布、推介工作</w:t>
      </w:r>
      <w:r>
        <w:rPr>
          <w:rFonts w:ascii="仿宋_GB2312" w:eastAsia="仿宋_GB2312"/>
          <w:sz w:val="28"/>
          <w:szCs w:val="28"/>
        </w:rPr>
        <w:t xml:space="preserve">;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）承办各部门需要数据支撑的业务衔接工作</w:t>
      </w:r>
      <w:r>
        <w:rPr>
          <w:rFonts w:ascii="仿宋_GB2312" w:eastAsia="仿宋_GB2312"/>
          <w:sz w:val="28"/>
          <w:szCs w:val="28"/>
        </w:rPr>
        <w:t xml:space="preserve">;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）承办市政府交办的其他事项。</w:t>
      </w:r>
      <w:r>
        <w:rPr>
          <w:rFonts w:ascii="仿宋_GB2312" w:eastAsia="仿宋_GB2312"/>
          <w:sz w:val="28"/>
          <w:szCs w:val="28"/>
        </w:rPr>
        <w:t xml:space="preserve">                                       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、收入支出预算总体情况说明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2018</w:t>
      </w:r>
      <w:r>
        <w:rPr>
          <w:rFonts w:hint="eastAsia" w:ascii="仿宋_GB2312" w:eastAsia="仿宋_GB2312"/>
          <w:sz w:val="28"/>
          <w:szCs w:val="28"/>
        </w:rPr>
        <w:t>年本单位收入总计</w:t>
      </w:r>
      <w:r>
        <w:rPr>
          <w:rFonts w:ascii="仿宋_GB2312" w:eastAsia="仿宋_GB2312"/>
          <w:sz w:val="28"/>
          <w:szCs w:val="28"/>
        </w:rPr>
        <w:t xml:space="preserve">   85.45  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ascii="仿宋_GB2312" w:eastAsia="仿宋_GB2312"/>
          <w:sz w:val="28"/>
          <w:szCs w:val="28"/>
        </w:rPr>
        <w:t xml:space="preserve">  85.45   </w:t>
      </w:r>
      <w:r>
        <w:rPr>
          <w:rFonts w:hint="eastAsia" w:ascii="仿宋_GB2312" w:eastAsia="仿宋_GB2312"/>
          <w:sz w:val="28"/>
          <w:szCs w:val="28"/>
        </w:rPr>
        <w:t>万元，与</w:t>
      </w:r>
      <w:r>
        <w:rPr>
          <w:rFonts w:ascii="仿宋_GB2312" w:eastAsia="仿宋_GB2312"/>
          <w:sz w:val="28"/>
          <w:szCs w:val="28"/>
        </w:rPr>
        <w:t>2017</w:t>
      </w:r>
      <w:r>
        <w:rPr>
          <w:rFonts w:hint="eastAsia" w:ascii="仿宋_GB2312" w:eastAsia="仿宋_GB2312"/>
          <w:sz w:val="28"/>
          <w:szCs w:val="28"/>
        </w:rPr>
        <w:t>年相比，收入支出增长了</w:t>
      </w:r>
      <w:r>
        <w:rPr>
          <w:rFonts w:ascii="仿宋_GB2312" w:eastAsia="仿宋_GB2312"/>
          <w:sz w:val="28"/>
          <w:szCs w:val="28"/>
        </w:rPr>
        <w:t xml:space="preserve"> -8.87  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ascii="仿宋_GB2312" w:eastAsia="仿宋_GB2312"/>
          <w:sz w:val="28"/>
          <w:szCs w:val="28"/>
        </w:rPr>
        <w:t xml:space="preserve"> -8.87 </w:t>
      </w:r>
      <w:r>
        <w:rPr>
          <w:rFonts w:hint="eastAsia" w:ascii="仿宋_GB2312" w:eastAsia="仿宋_GB2312"/>
          <w:sz w:val="28"/>
          <w:szCs w:val="28"/>
        </w:rPr>
        <w:t>万元（人员减少，），结转结余收入增长</w:t>
      </w:r>
      <w:r>
        <w:rPr>
          <w:rFonts w:ascii="仿宋_GB2312" w:eastAsia="仿宋_GB2312"/>
          <w:sz w:val="28"/>
          <w:szCs w:val="28"/>
        </w:rPr>
        <w:t xml:space="preserve">  0  </w:t>
      </w:r>
      <w:r>
        <w:rPr>
          <w:rFonts w:hint="eastAsia" w:ascii="仿宋_GB2312" w:eastAsia="仿宋_GB2312"/>
          <w:sz w:val="28"/>
          <w:szCs w:val="28"/>
        </w:rPr>
        <w:t>万元，政府性基金收入增长</w:t>
      </w:r>
      <w:r>
        <w:rPr>
          <w:rFonts w:ascii="仿宋_GB2312" w:eastAsia="仿宋_GB2312"/>
          <w:sz w:val="28"/>
          <w:szCs w:val="28"/>
        </w:rPr>
        <w:t xml:space="preserve">  0  </w:t>
      </w:r>
      <w:r>
        <w:rPr>
          <w:rFonts w:hint="eastAsia" w:ascii="仿宋_GB2312" w:eastAsia="仿宋_GB2312"/>
          <w:sz w:val="28"/>
          <w:szCs w:val="28"/>
        </w:rPr>
        <w:t>万元，非税收入增长（降低）</w:t>
      </w:r>
      <w:r>
        <w:rPr>
          <w:rFonts w:ascii="仿宋_GB2312" w:eastAsia="仿宋_GB2312"/>
          <w:sz w:val="28"/>
          <w:szCs w:val="28"/>
        </w:rPr>
        <w:t xml:space="preserve"> 0   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、收入预算说明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2018</w:t>
      </w:r>
      <w:r>
        <w:rPr>
          <w:rFonts w:hint="eastAsia" w:ascii="仿宋_GB2312" w:eastAsia="仿宋_GB2312"/>
          <w:sz w:val="28"/>
          <w:szCs w:val="28"/>
        </w:rPr>
        <w:t>年本单位收入预算</w:t>
      </w:r>
      <w:r>
        <w:rPr>
          <w:rFonts w:ascii="仿宋_GB2312" w:eastAsia="仿宋_GB2312"/>
          <w:sz w:val="28"/>
          <w:szCs w:val="28"/>
        </w:rPr>
        <w:t xml:space="preserve">  85.45 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ascii="仿宋_GB2312" w:eastAsia="仿宋_GB2312"/>
          <w:sz w:val="28"/>
          <w:szCs w:val="28"/>
        </w:rPr>
        <w:t xml:space="preserve">85.45    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ascii="仿宋_GB2312" w:eastAsia="仿宋_GB2312"/>
          <w:sz w:val="28"/>
          <w:szCs w:val="28"/>
        </w:rPr>
        <w:t xml:space="preserve">  0  </w:t>
      </w:r>
      <w:r>
        <w:rPr>
          <w:rFonts w:hint="eastAsia" w:ascii="仿宋_GB2312" w:eastAsia="仿宋_GB2312"/>
          <w:sz w:val="28"/>
          <w:szCs w:val="28"/>
        </w:rPr>
        <w:t>万元（包括收费收入</w:t>
      </w:r>
      <w:r>
        <w:rPr>
          <w:rFonts w:ascii="仿宋_GB2312" w:eastAsia="仿宋_GB2312"/>
          <w:sz w:val="28"/>
          <w:szCs w:val="28"/>
        </w:rPr>
        <w:t xml:space="preserve">   0 </w:t>
      </w:r>
      <w:r>
        <w:rPr>
          <w:rFonts w:hint="eastAsia" w:ascii="仿宋_GB2312" w:eastAsia="仿宋_GB2312"/>
          <w:sz w:val="28"/>
          <w:szCs w:val="28"/>
        </w:rPr>
        <w:t>万元、罚没收入</w:t>
      </w:r>
      <w:r>
        <w:rPr>
          <w:rFonts w:ascii="仿宋_GB2312" w:eastAsia="仿宋_GB2312"/>
          <w:sz w:val="28"/>
          <w:szCs w:val="28"/>
        </w:rPr>
        <w:t xml:space="preserve">  0  </w:t>
      </w:r>
      <w:r>
        <w:rPr>
          <w:rFonts w:hint="eastAsia" w:ascii="仿宋_GB2312" w:eastAsia="仿宋_GB2312"/>
          <w:sz w:val="28"/>
          <w:szCs w:val="28"/>
        </w:rPr>
        <w:t>万元、专项收入</w:t>
      </w:r>
      <w:r>
        <w:rPr>
          <w:rFonts w:ascii="仿宋_GB2312" w:eastAsia="仿宋_GB2312"/>
          <w:sz w:val="28"/>
          <w:szCs w:val="28"/>
        </w:rPr>
        <w:t xml:space="preserve"> 0   </w:t>
      </w:r>
      <w:r>
        <w:rPr>
          <w:rFonts w:hint="eastAsia" w:ascii="仿宋_GB2312" w:eastAsia="仿宋_GB2312"/>
          <w:sz w:val="28"/>
          <w:szCs w:val="28"/>
        </w:rPr>
        <w:t>万元，国有资产收益</w:t>
      </w:r>
      <w:r>
        <w:rPr>
          <w:rFonts w:ascii="仿宋_GB2312" w:eastAsia="仿宋_GB2312"/>
          <w:sz w:val="28"/>
          <w:szCs w:val="28"/>
        </w:rPr>
        <w:t xml:space="preserve">   0 </w:t>
      </w:r>
      <w:r>
        <w:rPr>
          <w:rFonts w:hint="eastAsia" w:ascii="仿宋_GB2312" w:eastAsia="仿宋_GB2312"/>
          <w:sz w:val="28"/>
          <w:szCs w:val="28"/>
        </w:rPr>
        <w:t>万元，其他收入</w:t>
      </w:r>
      <w:r>
        <w:rPr>
          <w:rFonts w:ascii="仿宋_GB2312" w:eastAsia="仿宋_GB2312"/>
          <w:sz w:val="28"/>
          <w:szCs w:val="28"/>
        </w:rPr>
        <w:t xml:space="preserve">   0 </w:t>
      </w:r>
      <w:r>
        <w:rPr>
          <w:rFonts w:hint="eastAsia" w:ascii="仿宋_GB2312" w:eastAsia="仿宋_GB2312"/>
          <w:sz w:val="28"/>
          <w:szCs w:val="28"/>
        </w:rPr>
        <w:t>万元）。政府性基金计划完成</w:t>
      </w:r>
      <w:r>
        <w:rPr>
          <w:rFonts w:ascii="仿宋_GB2312" w:eastAsia="仿宋_GB2312"/>
          <w:sz w:val="28"/>
          <w:szCs w:val="28"/>
        </w:rPr>
        <w:t xml:space="preserve">   0 </w:t>
      </w:r>
      <w:r>
        <w:rPr>
          <w:rFonts w:hint="eastAsia" w:ascii="仿宋_GB2312" w:eastAsia="仿宋_GB2312"/>
          <w:sz w:val="28"/>
          <w:szCs w:val="28"/>
        </w:rPr>
        <w:t>万元。纳入专户收入计划完成</w:t>
      </w:r>
      <w:r>
        <w:rPr>
          <w:rFonts w:ascii="仿宋_GB2312" w:eastAsia="仿宋_GB2312"/>
          <w:sz w:val="28"/>
          <w:szCs w:val="28"/>
        </w:rPr>
        <w:t xml:space="preserve">  0  </w:t>
      </w:r>
      <w:r>
        <w:rPr>
          <w:rFonts w:hint="eastAsia" w:ascii="仿宋_GB2312" w:eastAsia="仿宋_GB2312"/>
          <w:sz w:val="28"/>
          <w:szCs w:val="28"/>
        </w:rPr>
        <w:t>万元。</w:t>
      </w:r>
      <w:r>
        <w:rPr>
          <w:rFonts w:ascii="仿宋_GB2312" w:eastAsia="仿宋_GB2312"/>
          <w:sz w:val="28"/>
          <w:szCs w:val="28"/>
        </w:rPr>
        <w:t xml:space="preserve">   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、支出预算说明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2018</w:t>
      </w:r>
      <w:r>
        <w:rPr>
          <w:rFonts w:hint="eastAsia" w:ascii="仿宋_GB2312" w:eastAsia="仿宋_GB2312"/>
          <w:sz w:val="28"/>
          <w:szCs w:val="28"/>
        </w:rPr>
        <w:t>年支出预算</w:t>
      </w:r>
      <w:r>
        <w:rPr>
          <w:rFonts w:ascii="仿宋_GB2312" w:eastAsia="仿宋_GB2312"/>
          <w:sz w:val="28"/>
          <w:szCs w:val="28"/>
        </w:rPr>
        <w:t xml:space="preserve">   85.45 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ascii="仿宋_GB2312" w:eastAsia="仿宋_GB2312"/>
          <w:sz w:val="28"/>
          <w:szCs w:val="28"/>
        </w:rPr>
        <w:t xml:space="preserve">  40.45 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ascii="仿宋_GB2312" w:eastAsia="仿宋_GB2312"/>
          <w:sz w:val="28"/>
          <w:szCs w:val="28"/>
        </w:rPr>
        <w:t xml:space="preserve">   48 %</w:t>
      </w:r>
      <w:r>
        <w:rPr>
          <w:rFonts w:hint="eastAsia" w:ascii="仿宋_GB2312" w:eastAsia="仿宋_GB2312"/>
          <w:sz w:val="28"/>
          <w:szCs w:val="28"/>
        </w:rPr>
        <w:t>；项目支出</w:t>
      </w:r>
      <w:r>
        <w:rPr>
          <w:rFonts w:ascii="仿宋_GB2312" w:eastAsia="仿宋_GB2312"/>
          <w:sz w:val="28"/>
          <w:szCs w:val="28"/>
        </w:rPr>
        <w:t xml:space="preserve">   45 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ascii="仿宋_GB2312" w:eastAsia="仿宋_GB2312"/>
          <w:sz w:val="28"/>
          <w:szCs w:val="28"/>
        </w:rPr>
        <w:t xml:space="preserve">  52  %   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年“三公”经费预算为</w:t>
      </w:r>
      <w:r>
        <w:rPr>
          <w:rFonts w:ascii="仿宋_GB2312" w:eastAsia="仿宋_GB2312"/>
          <w:sz w:val="28"/>
          <w:szCs w:val="28"/>
        </w:rPr>
        <w:t xml:space="preserve">  7.8  </w:t>
      </w:r>
      <w:r>
        <w:rPr>
          <w:rFonts w:hint="eastAsia" w:ascii="仿宋_GB2312" w:eastAsia="仿宋_GB2312"/>
          <w:sz w:val="28"/>
          <w:szCs w:val="28"/>
        </w:rPr>
        <w:t>万元。比</w:t>
      </w:r>
      <w:r>
        <w:rPr>
          <w:rFonts w:ascii="仿宋_GB2312" w:eastAsia="仿宋_GB2312"/>
          <w:sz w:val="28"/>
          <w:szCs w:val="28"/>
        </w:rPr>
        <w:t>2017</w:t>
      </w:r>
      <w:r>
        <w:rPr>
          <w:rFonts w:hint="eastAsia" w:ascii="仿宋_GB2312" w:eastAsia="仿宋_GB2312"/>
          <w:sz w:val="28"/>
          <w:szCs w:val="28"/>
        </w:rPr>
        <w:t>年减少</w:t>
      </w:r>
      <w:r>
        <w:rPr>
          <w:rFonts w:ascii="仿宋_GB2312" w:eastAsia="仿宋_GB2312"/>
          <w:sz w:val="28"/>
          <w:szCs w:val="28"/>
        </w:rPr>
        <w:t xml:space="preserve"> 0.1   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</w:t>
      </w:r>
      <w:r>
        <w:rPr>
          <w:rFonts w:ascii="仿宋_GB2312" w:eastAsia="仿宋_GB2312"/>
          <w:sz w:val="28"/>
          <w:szCs w:val="28"/>
        </w:rPr>
        <w:t xml:space="preserve">  0  </w:t>
      </w:r>
      <w:r>
        <w:rPr>
          <w:rFonts w:hint="eastAsia" w:ascii="仿宋_GB2312" w:eastAsia="仿宋_GB2312"/>
          <w:sz w:val="28"/>
          <w:szCs w:val="28"/>
        </w:rPr>
        <w:t>万元，公务用车购置费</w:t>
      </w:r>
      <w:r>
        <w:rPr>
          <w:rFonts w:ascii="仿宋_GB2312" w:eastAsia="仿宋_GB2312"/>
          <w:sz w:val="28"/>
          <w:szCs w:val="28"/>
        </w:rPr>
        <w:t xml:space="preserve"> 0  </w:t>
      </w:r>
      <w:r>
        <w:rPr>
          <w:rFonts w:hint="eastAsia" w:ascii="仿宋_GB2312" w:eastAsia="仿宋_GB2312"/>
          <w:sz w:val="28"/>
          <w:szCs w:val="28"/>
        </w:rPr>
        <w:t>万元；公务用车维护费</w:t>
      </w:r>
      <w:r>
        <w:rPr>
          <w:rFonts w:ascii="仿宋_GB2312" w:eastAsia="仿宋_GB2312"/>
          <w:sz w:val="28"/>
          <w:szCs w:val="28"/>
        </w:rPr>
        <w:t xml:space="preserve">  3.5   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ascii="仿宋_GB2312" w:eastAsia="仿宋_GB2312"/>
          <w:sz w:val="28"/>
          <w:szCs w:val="28"/>
        </w:rPr>
        <w:t xml:space="preserve">  4.3   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、机关运行经费支出情况说明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年机关运行经费支出预算</w:t>
      </w:r>
      <w:r>
        <w:rPr>
          <w:rFonts w:ascii="仿宋_GB2312" w:eastAsia="仿宋_GB2312"/>
          <w:sz w:val="28"/>
          <w:szCs w:val="28"/>
        </w:rPr>
        <w:t xml:space="preserve">   40.45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、政府采购支出情况</w:t>
      </w: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年无政府采购预算安排。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、重点项目预算绩效目标（逐步公开</w:t>
      </w:r>
      <w:r>
        <w:rPr>
          <w:rFonts w:ascii="仿宋_GB2312" w:eastAsia="仿宋_GB2312"/>
          <w:b/>
          <w:sz w:val="28"/>
          <w:szCs w:val="28"/>
        </w:rPr>
        <w:t>)</w:t>
      </w: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、财政拨款收入：是指省级财政当年拨付的资金。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、事业收入：是指事业单位开展专业活动及辅助活动所取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得的收入。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</w:t>
      </w:r>
      <w:r>
        <w:rPr>
          <w:rFonts w:ascii="仿宋_GB2312" w:eastAsia="仿宋_GB2312"/>
          <w:sz w:val="28"/>
          <w:szCs w:val="28"/>
        </w:rPr>
        <w:t xml:space="preserve">  3</w:t>
      </w:r>
      <w:r>
        <w:rPr>
          <w:rFonts w:hint="eastAsia" w:ascii="仿宋_GB2312" w:eastAsia="仿宋_GB2312"/>
          <w:sz w:val="28"/>
          <w:szCs w:val="28"/>
        </w:rPr>
        <w:t>、其他收入：是指部门取得的除“财政拨款”、“事业收入”、“事业单位经营收入”等以外的收入。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Arial Rounded MT Bold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77937731">
    <w:nsid w:val="34544443"/>
    <w:multiLevelType w:val="multilevel"/>
    <w:tmpl w:val="34544443"/>
    <w:lvl w:ilvl="0" w:tentative="1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8779377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4</Pages>
  <Words>298</Words>
  <Characters>1704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2018-07-23T10:12:00Z</dcterms:created>
  <dc:creator>null,null,总收发</dc:creator>
  <cp:lastModifiedBy>ds</cp:lastModifiedBy>
  <dcterms:modified xsi:type="dcterms:W3CDTF">2018-07-25T02:24:53Z</dcterms:modified>
  <dc:title>邓州市2018年 　　　   部门预算基本情况说明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