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邓州市2018年 　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统计局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　部门预算基本情况说明</w:t>
      </w:r>
    </w:p>
    <w:p/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一、部门基本情况</w:t>
      </w:r>
    </w:p>
    <w:p>
      <w:pPr>
        <w:adjustRightInd w:val="0"/>
        <w:snapToGrid w:val="0"/>
        <w:spacing w:line="440" w:lineRule="exact"/>
        <w:ind w:firstLine="562" w:firstLineChars="200"/>
        <w:rPr>
          <w:rFonts w:hint="eastAsia" w:eastAsia="仿宋_GB2312"/>
          <w:sz w:val="30"/>
          <w:szCs w:val="32"/>
        </w:rPr>
      </w:pPr>
      <w:r>
        <w:rPr>
          <w:rFonts w:hint="eastAsia" w:ascii="仿宋_GB2312" w:eastAsia="仿宋_GB2312"/>
          <w:b/>
          <w:sz w:val="28"/>
          <w:szCs w:val="28"/>
        </w:rPr>
        <w:t>1、部门机构设置情况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eastAsia="仿宋_GB2312"/>
          <w:sz w:val="30"/>
          <w:szCs w:val="32"/>
        </w:rPr>
        <w:t>邓州市统计局由局机关和四个二级单位组成，分别是邓州市地方经济社会调查队（企调队和城调队）、邓州市统计普查中心、邓州市能源统计中心、邓州市统计执法队。本单位共有编制40人，其中：行政编制13人，机关工勤1人、全供事业编制26人。实有在编人员35人，其中：行政编制10人，机关工勤1人、全供事业编制24人。</w:t>
      </w:r>
    </w:p>
    <w:p>
      <w:pPr>
        <w:adjustRightInd w:val="0"/>
        <w:snapToGrid w:val="0"/>
        <w:spacing w:line="440" w:lineRule="exact"/>
        <w:ind w:firstLine="562" w:firstLineChars="200"/>
        <w:rPr>
          <w:rFonts w:hint="eastAsia" w:eastAsia="仿宋_GB2312"/>
          <w:sz w:val="30"/>
          <w:szCs w:val="32"/>
        </w:rPr>
      </w:pPr>
      <w:r>
        <w:rPr>
          <w:rFonts w:hint="eastAsia" w:ascii="仿宋_GB2312" w:eastAsia="仿宋_GB2312"/>
          <w:b/>
          <w:sz w:val="28"/>
          <w:szCs w:val="28"/>
        </w:rPr>
        <w:t>2、单位职责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eastAsia="仿宋_GB2312"/>
          <w:sz w:val="30"/>
          <w:szCs w:val="32"/>
        </w:rPr>
        <w:t>主要职责：组织协调全市统计工作，确保统计数据真实，准确，及时；贯彻执行国家、省统计政策、规划、基本统计制度和统计标准，制定我市统计制度和统计标准；贯彻执行国家、省统计法律、法规及规章，起草地方性统计法规、规章草案，制定部门规范性文件；拟定统计改革和统计现代化建设规划并组织实施；指导全市统计工作；监督管理各乡镇（街、区）、市政府各部门统计和国民经济核算工作；组织实施全市人口普查、经济普查、农业普查、投入产出调查等国情国力普查和大型专项调查，汇总、整理和提供有关统计数据；组织实施统计调查，收集、汇总、整理和提供有关调查的统计数据；统一核定、管理、公布全市性基本统计资料，定期发布全市国民经济和社会发展情况的统计信息；向市委、市政府及有关部门提供统计信息和咨询建议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二、预算收支增减变化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1、收入支出预算总体情况说明</w:t>
      </w:r>
    </w:p>
    <w:p>
      <w:pPr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2018年本单位收入总计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486.67</w:t>
      </w:r>
      <w:r>
        <w:rPr>
          <w:rFonts w:hint="eastAsia" w:ascii="仿宋_GB2312" w:eastAsia="仿宋_GB2312"/>
          <w:sz w:val="28"/>
          <w:szCs w:val="28"/>
        </w:rPr>
        <w:t xml:space="preserve">   万元，支出总计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486.67</w:t>
      </w:r>
      <w:r>
        <w:rPr>
          <w:rFonts w:hint="eastAsia" w:ascii="仿宋_GB2312" w:eastAsia="仿宋_GB2312"/>
          <w:sz w:val="28"/>
          <w:szCs w:val="28"/>
        </w:rPr>
        <w:t xml:space="preserve">  万元，与2017年相比，收入支出增长了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-31.63</w:t>
      </w:r>
      <w:r>
        <w:rPr>
          <w:rFonts w:hint="eastAsia" w:ascii="仿宋_GB2312" w:eastAsia="仿宋_GB2312"/>
          <w:sz w:val="28"/>
          <w:szCs w:val="28"/>
        </w:rPr>
        <w:t xml:space="preserve">   万元。主要原因是：财政拨款增长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-31.63</w:t>
      </w:r>
      <w:r>
        <w:rPr>
          <w:rFonts w:hint="eastAsia" w:ascii="仿宋_GB2312" w:eastAsia="仿宋_GB2312"/>
          <w:sz w:val="28"/>
          <w:szCs w:val="28"/>
        </w:rPr>
        <w:t xml:space="preserve">   万元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2、收入预算说明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2018年本单位收入预算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486.67</w:t>
      </w:r>
      <w:r>
        <w:rPr>
          <w:rFonts w:hint="eastAsia" w:ascii="仿宋_GB2312" w:eastAsia="仿宋_GB2312"/>
          <w:sz w:val="28"/>
          <w:szCs w:val="28"/>
        </w:rPr>
        <w:t xml:space="preserve">  万元，其中：财政拨款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486.67</w:t>
      </w:r>
      <w:r>
        <w:rPr>
          <w:rFonts w:hint="eastAsia" w:ascii="仿宋_GB2312" w:eastAsia="仿宋_GB2312"/>
          <w:sz w:val="28"/>
          <w:szCs w:val="28"/>
        </w:rPr>
        <w:t xml:space="preserve">  万元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  <w:r>
        <w:rPr>
          <w:rFonts w:hint="eastAsia" w:ascii="仿宋_GB2312" w:eastAsia="仿宋_GB2312"/>
          <w:sz w:val="28"/>
          <w:szCs w:val="28"/>
        </w:rPr>
        <w:t xml:space="preserve">  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3、支出预算说明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2018年支出预算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486.67</w:t>
      </w:r>
      <w:r>
        <w:rPr>
          <w:rFonts w:hint="eastAsia" w:ascii="仿宋_GB2312" w:eastAsia="仿宋_GB2312"/>
          <w:sz w:val="28"/>
          <w:szCs w:val="28"/>
        </w:rPr>
        <w:t xml:space="preserve">  万元，按照用途划分为：基本支出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305.33</w:t>
      </w:r>
      <w:r>
        <w:rPr>
          <w:rFonts w:hint="eastAsia" w:ascii="仿宋_GB2312" w:eastAsia="仿宋_GB2312"/>
          <w:sz w:val="28"/>
          <w:szCs w:val="28"/>
        </w:rPr>
        <w:t xml:space="preserve">万元，占年度计划的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63</w:t>
      </w:r>
      <w:r>
        <w:rPr>
          <w:rFonts w:hint="eastAsia" w:ascii="仿宋_GB2312" w:eastAsia="仿宋_GB2312"/>
          <w:sz w:val="28"/>
          <w:szCs w:val="28"/>
        </w:rPr>
        <w:t xml:space="preserve">  %；项目支出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181.34</w:t>
      </w:r>
      <w:r>
        <w:rPr>
          <w:rFonts w:hint="eastAsia" w:ascii="仿宋_GB2312" w:eastAsia="仿宋_GB2312"/>
          <w:sz w:val="28"/>
          <w:szCs w:val="28"/>
        </w:rPr>
        <w:t xml:space="preserve">  万元，占年度计划的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37</w:t>
      </w:r>
      <w:r>
        <w:rPr>
          <w:rFonts w:hint="eastAsia" w:ascii="仿宋_GB2312" w:eastAsia="仿宋_GB2312"/>
          <w:sz w:val="28"/>
          <w:szCs w:val="28"/>
        </w:rPr>
        <w:t xml:space="preserve">  %   。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三、“三公”经费支出预算情况说明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2018年“三公”经费预算为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9.8</w:t>
      </w:r>
      <w:r>
        <w:rPr>
          <w:rFonts w:hint="eastAsia" w:ascii="仿宋_GB2312" w:eastAsia="仿宋_GB2312"/>
          <w:sz w:val="28"/>
          <w:szCs w:val="28"/>
        </w:rPr>
        <w:t xml:space="preserve">  万元。比2017年减少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 xml:space="preserve">  万元。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具体支出情况如下：公务用车维护费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4.8</w:t>
      </w:r>
      <w:r>
        <w:rPr>
          <w:rFonts w:hint="eastAsia" w:ascii="仿宋_GB2312" w:eastAsia="仿宋_GB2312"/>
          <w:sz w:val="28"/>
          <w:szCs w:val="28"/>
        </w:rPr>
        <w:t xml:space="preserve">   万元；公务接待费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 xml:space="preserve"> 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四、其他重要事项的情况说明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1、机关运行经费支出情况说明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2018年机关运行经费支出预算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305.33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 xml:space="preserve">   万元，主要保障机关人员工资发放、机构正常运转及正常履职需要。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2、政府采购支出情况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</w:t>
      </w:r>
      <w:r>
        <w:rPr>
          <w:rFonts w:hint="eastAsia" w:ascii="仿宋_GB2312" w:eastAsia="仿宋_GB2312"/>
          <w:sz w:val="28"/>
          <w:szCs w:val="28"/>
          <w:lang w:eastAsia="zh-CN"/>
        </w:rPr>
        <w:t>无</w:t>
      </w:r>
      <w:r>
        <w:rPr>
          <w:rFonts w:hint="eastAsia" w:ascii="仿宋_GB2312" w:eastAsia="仿宋_GB2312"/>
          <w:sz w:val="28"/>
          <w:szCs w:val="28"/>
        </w:rPr>
        <w:t>政府采购预算安排。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3、重点项目预算绩效目标（逐步公开)</w:t>
      </w: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名词解释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1、财政拨款收入：是指省级财政当年拨付的资金。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2、事业收入：是指事业单位开展专业活动及辅助活动所取 得的收入。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  3、其他收入：是指部门取得的除“财政拨款”、“事业收入”、“事业单位经营收入”等以外的收入。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五、基本支出：是指为保障机构正常运转、完成日常工作任务所必需的开支，其内容包括人员经费和日常公用经费两部分。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六、项目支出：是指在基本支出之外，为完成特定的行政工作任务或事业发展目标所发生的支出。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6857C5"/>
    <w:rsid w:val="006E0667"/>
    <w:rsid w:val="00715345"/>
    <w:rsid w:val="1CB164D0"/>
    <w:rsid w:val="28B725D6"/>
    <w:rsid w:val="7752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211</Words>
  <Characters>1203</Characters>
  <Lines>10</Lines>
  <Paragraphs>2</Paragraphs>
  <TotalTime>15</TotalTime>
  <ScaleCrop>false</ScaleCrop>
  <LinksUpToDate>false</LinksUpToDate>
  <CharactersWithSpaces>1412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2018-07-23T01:46:00Z</dcterms:created>
  <dc:creator>null,null,总收发</dc:creator>
  <cp:lastModifiedBy>Administrator</cp:lastModifiedBy>
  <cp:lastPrinted>2018-07-23T09:49:00Z</cp:lastPrinted>
  <dcterms:modified xsi:type="dcterms:W3CDTF">2018-07-23T09:55:15Z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