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邓州市2018年 </w:t>
      </w:r>
      <w:r>
        <w:rPr>
          <w:rFonts w:hint="eastAsia" w:ascii="宋体" w:hAnsi="宋体"/>
          <w:b/>
          <w:sz w:val="32"/>
          <w:szCs w:val="32"/>
          <w:lang w:eastAsia="zh-CN"/>
        </w:rPr>
        <w:t>宣传部</w:t>
      </w:r>
      <w:r>
        <w:rPr>
          <w:rFonts w:hint="eastAsia" w:ascii="宋体" w:hAnsi="宋体" w:eastAsia="宋体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仿宋_GB2312" w:eastAsia="仿宋_GB2312"/>
          <w:b w:val="0"/>
          <w:i w:val="0"/>
          <w:color w:val="000000"/>
          <w:sz w:val="30"/>
          <w:u w:val="none"/>
          <w:lang w:eastAsia="zh-CN"/>
        </w:rPr>
        <w:t>市委宣传部内设办公室、新闻科、宣传科、</w:t>
      </w:r>
      <w:r>
        <w:rPr>
          <w:rFonts w:hint="eastAsia" w:ascii="仿宋_GB2312" w:hAnsi="仿宋_GB2312" w:eastAsia="仿宋_GB2312"/>
          <w:b w:val="0"/>
          <w:i w:val="0"/>
          <w:color w:val="000000"/>
          <w:sz w:val="30"/>
          <w:u w:val="none"/>
          <w:lang w:eastAsia="zh-CN"/>
        </w:rPr>
        <w:t>党教科、理论科、</w:t>
      </w:r>
      <w:r>
        <w:rPr>
          <w:rFonts w:hint="default" w:ascii="仿宋_GB2312" w:hAnsi="仿宋_GB2312" w:eastAsia="仿宋_GB2312"/>
          <w:b w:val="0"/>
          <w:i w:val="0"/>
          <w:color w:val="000000"/>
          <w:sz w:val="30"/>
          <w:u w:val="none"/>
          <w:lang w:eastAsia="zh-CN"/>
        </w:rPr>
        <w:t>外宣办、互信办、文产办等</w:t>
      </w:r>
      <w:r>
        <w:rPr>
          <w:rFonts w:hint="default" w:ascii="Times New Roman" w:hAnsi="宋体"/>
          <w:b w:val="0"/>
          <w:i w:val="0"/>
          <w:color w:val="000000"/>
          <w:sz w:val="30"/>
          <w:u w:val="none"/>
        </w:rPr>
        <w:t>8</w:t>
      </w:r>
      <w:r>
        <w:rPr>
          <w:rFonts w:hint="default" w:ascii="仿宋_GB2312" w:hAnsi="仿宋_GB2312" w:eastAsia="仿宋_GB2312"/>
          <w:b w:val="0"/>
          <w:i w:val="0"/>
          <w:color w:val="000000"/>
          <w:sz w:val="30"/>
          <w:u w:val="none"/>
          <w:lang w:eastAsia="zh-CN"/>
        </w:rPr>
        <w:t>个科室。</w:t>
      </w:r>
    </w:p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</w:p>
    <w:p>
      <w:pPr>
        <w:rPr>
          <w:rFonts w:hint="eastAsia" w:ascii="仿宋_GB2312" w:eastAsia="仿宋_GB2312"/>
          <w:sz w:val="28"/>
          <w:szCs w:val="28"/>
        </w:rPr>
      </w:pPr>
      <w:bookmarkEnd w:id="0"/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numPr>
          <w:numId w:val="0"/>
        </w:numPr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仿宋_GB2312" w:eastAsia="仿宋_GB2312"/>
          <w:b w:val="0"/>
          <w:i w:val="0"/>
          <w:color w:val="000000"/>
          <w:sz w:val="30"/>
          <w:u w:val="none"/>
          <w:lang w:eastAsia="zh-CN"/>
        </w:rPr>
        <w:t>指导全市理论学习、理论宣传、理论研究工作；做好党员教育工作；引导社会舆论的指导、协调工作；全市网络文化建设和管理工作的宏观协调和指导，全市互联网新闻宣传工作；宏观指导全市精神产品的生产、监督，指导全市文化建设方面的工作，协调推动全市的文化体制改革和全市文化产业发展；规划、部署全市思想政治工作，会同有关部门研究和改进群众性思想教育工作；协同市委组织部管理市直宣传文化部门的领导干部，指导这些部门领导班子建设；管理市宣传文化部门有关干部，制定全市宣传文化系统干部培训规划并组织实施；承担全市政工系列专业技术职称评审的组织工作；组织、协调、指导和管理全市的对外宣传工作；承担市政府新闻办公室的日常管理工作；负责制定和实施全市精神文明建设工作规划和意见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343.73</w:t>
      </w:r>
      <w:r>
        <w:rPr>
          <w:rFonts w:hint="eastAsia" w:ascii="仿宋_GB2312" w:eastAsia="仿宋_GB2312"/>
          <w:sz w:val="28"/>
          <w:szCs w:val="28"/>
        </w:rPr>
        <w:t xml:space="preserve"> 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343.73</w:t>
      </w:r>
      <w:r>
        <w:rPr>
          <w:rFonts w:hint="eastAsia" w:ascii="仿宋_GB2312" w:eastAsia="仿宋_GB2312"/>
          <w:sz w:val="28"/>
          <w:szCs w:val="28"/>
        </w:rPr>
        <w:t xml:space="preserve"> 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-11.26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-11.26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万元，政府性基金收入增长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343.73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343.73</w:t>
      </w:r>
      <w:r>
        <w:rPr>
          <w:rFonts w:hint="eastAsia" w:ascii="仿宋_GB2312" w:eastAsia="仿宋_GB2312"/>
          <w:sz w:val="28"/>
          <w:szCs w:val="28"/>
        </w:rPr>
        <w:t xml:space="preserve">    万元，非税收入计划完成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万元、罚没收入    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万元，国有资产收益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万元，其他收入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万元）。政府性基金计划完成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万元。纳入专户收入计划完成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343.73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235.23</w:t>
      </w:r>
      <w:r>
        <w:rPr>
          <w:rFonts w:hint="eastAsia" w:ascii="仿宋_GB2312" w:eastAsia="仿宋_GB2312"/>
          <w:sz w:val="28"/>
          <w:szCs w:val="28"/>
        </w:rPr>
        <w:t xml:space="preserve">  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</w:t>
      </w:r>
      <w:r>
        <w:rPr>
          <w:rFonts w:hint="eastAsia" w:ascii="仿宋_GB2312" w:eastAsia="仿宋_GB2312"/>
          <w:sz w:val="28"/>
          <w:szCs w:val="28"/>
        </w:rPr>
        <w:t xml:space="preserve">  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108.5</w:t>
      </w:r>
      <w:r>
        <w:rPr>
          <w:rFonts w:hint="eastAsia" w:ascii="仿宋_GB2312" w:eastAsia="仿宋_GB2312"/>
          <w:sz w:val="28"/>
          <w:szCs w:val="28"/>
        </w:rPr>
        <w:t xml:space="preserve"> 万元，占年度计划的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32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 xml:space="preserve">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 xml:space="preserve"> 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     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2018-07-24T01:46:00Z</dcterms:created>
  <dc:creator>null,null,总收发</dc:creator>
  <dcterms:modified xsi:type="dcterms:W3CDTF">2018-07-26T16:43:35Z</dcterms:modified>
  <dc:title>null,null,总收发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