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邓州市</w:t>
      </w:r>
      <w:r>
        <w:rPr>
          <w:rFonts w:ascii="宋体" w:hAnsi="宋体"/>
          <w:b/>
          <w:sz w:val="32"/>
          <w:szCs w:val="32"/>
        </w:rPr>
        <w:t>2018</w:t>
      </w:r>
      <w:r>
        <w:rPr>
          <w:rFonts w:hint="eastAsia" w:ascii="宋体" w:hAnsi="宋体"/>
          <w:b/>
          <w:sz w:val="32"/>
          <w:szCs w:val="32"/>
        </w:rPr>
        <w:t>年人民检察院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部门预算基本情况说明</w:t>
      </w:r>
    </w:p>
    <w:p/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河南省南阳市邓州市人民检察院</w:t>
      </w:r>
      <w:r>
        <w:rPr>
          <w:rFonts w:hint="eastAsia" w:ascii="仿宋_GB2312" w:eastAsia="仿宋_GB2312"/>
          <w:sz w:val="30"/>
          <w:szCs w:val="30"/>
        </w:rPr>
        <w:t>是国家法律监督机关。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30"/>
          <w:szCs w:val="30"/>
        </w:rPr>
        <w:t>内设有政治处、办公室、侦查监督局、公诉局、控告申诉检察科、民事行政检察科、刑事执行检察局、技术科、未成年犯罪检察科、案件管理中心、法警大队、政策研究室、信息中心、老干部科、监察科、计划财务装备科、机关服务中心。</w:t>
      </w:r>
    </w:p>
    <w:p>
      <w:pPr>
        <w:ind w:firstLine="562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、单位职责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、受理单位和个人的报案、控告、申诉、举报以及犯罪嫌疑人的自首。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、依法对刑事诉讼、民事审判和</w:t>
      </w:r>
      <w:r>
        <w:fldChar w:fldCharType="begin"/>
      </w:r>
      <w:r>
        <w:instrText xml:space="preserve">HYPERLINK "http://china.findlaw.cn/ask/question_43539486.html" \t "_blank" </w:instrText>
      </w:r>
      <w:r>
        <w:fldChar w:fldCharType="separate"/>
      </w:r>
      <w:r>
        <w:rPr>
          <w:rFonts w:hint="eastAsia" w:ascii="仿宋_GB2312" w:eastAsia="仿宋_GB2312"/>
          <w:sz w:val="30"/>
          <w:szCs w:val="30"/>
        </w:rPr>
        <w:t>行政诉讼</w:t>
      </w:r>
      <w:r>
        <w:fldChar w:fldCharType="end"/>
      </w:r>
      <w:r>
        <w:rPr>
          <w:rFonts w:hint="eastAsia" w:ascii="仿宋_GB2312" w:eastAsia="仿宋_GB2312"/>
          <w:sz w:val="30"/>
          <w:szCs w:val="30"/>
        </w:rPr>
        <w:t>实行法律监督工作。</w:t>
      </w:r>
      <w:r>
        <w:rPr>
          <w:rFonts w:ascii="仿宋_GB2312" w:eastAsia="仿宋_GB2312"/>
          <w:sz w:val="30"/>
          <w:szCs w:val="30"/>
        </w:rPr>
        <w:t xml:space="preserve"> 3</w:t>
      </w:r>
      <w:r>
        <w:rPr>
          <w:rFonts w:hint="eastAsia" w:ascii="仿宋_GB2312" w:eastAsia="仿宋_GB2312"/>
          <w:sz w:val="30"/>
          <w:szCs w:val="30"/>
        </w:rPr>
        <w:t>、依法对执行机关执行罪罚的活动是否合法实行监督。</w:t>
      </w:r>
      <w:r>
        <w:rPr>
          <w:rFonts w:ascii="仿宋_GB2312" w:eastAsia="仿宋_GB2312"/>
          <w:sz w:val="30"/>
          <w:szCs w:val="30"/>
        </w:rPr>
        <w:t xml:space="preserve"> 4 </w:t>
      </w:r>
      <w:r>
        <w:rPr>
          <w:rFonts w:hint="eastAsia" w:ascii="仿宋_GB2312" w:eastAsia="仿宋_GB2312"/>
          <w:sz w:val="30"/>
          <w:szCs w:val="30"/>
        </w:rPr>
        <w:t>、对法院已经发生法律效力、确有错误的判决和裁定，依法提请抗诉。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、收入支出预算总体情况说明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2018</w:t>
      </w:r>
      <w:r>
        <w:rPr>
          <w:rFonts w:hint="eastAsia" w:ascii="仿宋_GB2312" w:eastAsia="仿宋_GB2312"/>
          <w:sz w:val="28"/>
          <w:szCs w:val="28"/>
        </w:rPr>
        <w:t>年本单位收入总计</w:t>
      </w:r>
      <w:r>
        <w:rPr>
          <w:rFonts w:ascii="仿宋_GB2312" w:eastAsia="仿宋_GB2312"/>
          <w:sz w:val="28"/>
          <w:szCs w:val="28"/>
        </w:rPr>
        <w:t>2822.39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ascii="仿宋_GB2312" w:eastAsia="仿宋_GB2312"/>
          <w:sz w:val="28"/>
          <w:szCs w:val="28"/>
        </w:rPr>
        <w:t>2822.39</w:t>
      </w:r>
      <w:r>
        <w:rPr>
          <w:rFonts w:hint="eastAsia" w:ascii="仿宋_GB2312" w:eastAsia="仿宋_GB2312"/>
          <w:sz w:val="28"/>
          <w:szCs w:val="28"/>
        </w:rPr>
        <w:t>万元，与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hint="eastAsia" w:ascii="仿宋_GB2312" w:eastAsia="仿宋_GB2312"/>
          <w:sz w:val="28"/>
          <w:szCs w:val="28"/>
        </w:rPr>
        <w:t>年相比，收入支出减少了</w:t>
      </w:r>
      <w:r>
        <w:rPr>
          <w:rFonts w:ascii="仿宋_GB2312" w:eastAsia="仿宋_GB2312"/>
          <w:sz w:val="28"/>
          <w:szCs w:val="28"/>
        </w:rPr>
        <w:t xml:space="preserve"> 516.2 </w:t>
      </w:r>
      <w:r>
        <w:rPr>
          <w:rFonts w:hint="eastAsia" w:ascii="仿宋_GB2312" w:eastAsia="仿宋_GB2312"/>
          <w:sz w:val="28"/>
          <w:szCs w:val="28"/>
        </w:rPr>
        <w:t>万元。主要原因是：财政拨款减少</w:t>
      </w:r>
      <w:r>
        <w:rPr>
          <w:rFonts w:ascii="仿宋_GB2312" w:eastAsia="仿宋_GB2312"/>
          <w:sz w:val="28"/>
          <w:szCs w:val="28"/>
        </w:rPr>
        <w:t xml:space="preserve">516.27 </w:t>
      </w:r>
      <w:r>
        <w:rPr>
          <w:rFonts w:hint="eastAsia" w:ascii="仿宋_GB2312" w:eastAsia="仿宋_GB2312"/>
          <w:sz w:val="28"/>
          <w:szCs w:val="28"/>
        </w:rPr>
        <w:t>万元，结转结余收入减少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万元，政府性基金收入增长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万元，非税收入降低</w:t>
      </w:r>
      <w:r>
        <w:rPr>
          <w:rFonts w:ascii="仿宋_GB2312" w:eastAsia="仿宋_GB2312"/>
          <w:sz w:val="28"/>
          <w:szCs w:val="28"/>
        </w:rPr>
        <w:t xml:space="preserve">10.25    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、收入预算说明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2018</w:t>
      </w:r>
      <w:r>
        <w:rPr>
          <w:rFonts w:hint="eastAsia" w:ascii="仿宋_GB2312" w:eastAsia="仿宋_GB2312"/>
          <w:sz w:val="28"/>
          <w:szCs w:val="28"/>
        </w:rPr>
        <w:t>年本单位收入预算</w:t>
      </w:r>
      <w:r>
        <w:rPr>
          <w:rFonts w:ascii="仿宋_GB2312" w:eastAsia="仿宋_GB2312"/>
          <w:sz w:val="28"/>
          <w:szCs w:val="28"/>
        </w:rPr>
        <w:t>2822.39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ascii="仿宋_GB2312" w:eastAsia="仿宋_GB2312"/>
          <w:sz w:val="28"/>
          <w:szCs w:val="28"/>
        </w:rPr>
        <w:t>2822.39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万元（包括收费收入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万元、罚没收入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万元、专项收入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万元，国有资产收益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万元，其他收入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万元）。政府性基金计划完成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万元。纳入专户收入计划完成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万元。</w:t>
      </w:r>
      <w:r>
        <w:rPr>
          <w:rFonts w:ascii="仿宋_GB2312" w:eastAsia="仿宋_GB2312"/>
          <w:sz w:val="28"/>
          <w:szCs w:val="28"/>
        </w:rPr>
        <w:t xml:space="preserve">  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、支出预算说明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2018</w:t>
      </w:r>
      <w:r>
        <w:rPr>
          <w:rFonts w:hint="eastAsia" w:ascii="仿宋_GB2312" w:eastAsia="仿宋_GB2312"/>
          <w:sz w:val="28"/>
          <w:szCs w:val="28"/>
        </w:rPr>
        <w:t>年支出预算</w:t>
      </w:r>
      <w:r>
        <w:rPr>
          <w:rFonts w:ascii="仿宋_GB2312" w:eastAsia="仿宋_GB2312"/>
          <w:sz w:val="28"/>
          <w:szCs w:val="28"/>
        </w:rPr>
        <w:t>2822.39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ascii="仿宋_GB2312" w:eastAsia="仿宋_GB2312"/>
          <w:sz w:val="28"/>
          <w:szCs w:val="28"/>
        </w:rPr>
        <w:t>1661.39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ascii="仿宋_GB2312" w:eastAsia="仿宋_GB2312"/>
          <w:sz w:val="28"/>
          <w:szCs w:val="28"/>
        </w:rPr>
        <w:t>58.86%</w:t>
      </w:r>
      <w:r>
        <w:rPr>
          <w:rFonts w:hint="eastAsia" w:ascii="仿宋_GB2312" w:eastAsia="仿宋_GB2312"/>
          <w:sz w:val="28"/>
          <w:szCs w:val="28"/>
        </w:rPr>
        <w:t>；项目支出</w:t>
      </w:r>
      <w:r>
        <w:rPr>
          <w:rFonts w:ascii="仿宋_GB2312" w:eastAsia="仿宋_GB2312"/>
          <w:sz w:val="28"/>
          <w:szCs w:val="28"/>
        </w:rPr>
        <w:t>1161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ascii="仿宋_GB2312" w:eastAsia="仿宋_GB2312"/>
          <w:sz w:val="28"/>
          <w:szCs w:val="28"/>
        </w:rPr>
        <w:t xml:space="preserve">41.14%   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159.5</w:t>
      </w:r>
      <w:r>
        <w:rPr>
          <w:rFonts w:hint="eastAsia" w:ascii="仿宋_GB2312" w:eastAsia="仿宋_GB2312"/>
          <w:sz w:val="28"/>
          <w:szCs w:val="28"/>
        </w:rPr>
        <w:t>万元。比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hint="eastAsia" w:ascii="仿宋_GB2312" w:eastAsia="仿宋_GB2312"/>
          <w:sz w:val="28"/>
          <w:szCs w:val="28"/>
        </w:rPr>
        <w:t>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-13.5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ascii="仿宋_GB2312" w:eastAsia="仿宋_GB2312"/>
          <w:sz w:val="28"/>
          <w:szCs w:val="28"/>
        </w:rPr>
        <w:t xml:space="preserve"> 24  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ascii="仿宋_GB2312" w:eastAsia="仿宋_GB2312"/>
          <w:sz w:val="28"/>
          <w:szCs w:val="28"/>
        </w:rPr>
        <w:t xml:space="preserve">110 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25.5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、机关运行经费支出情况说明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年机关运行经费支出预算</w:t>
      </w:r>
      <w:r>
        <w:rPr>
          <w:rFonts w:ascii="仿宋_GB2312" w:eastAsia="仿宋_GB2312"/>
          <w:sz w:val="28"/>
          <w:szCs w:val="28"/>
        </w:rPr>
        <w:t xml:space="preserve"> 1661.39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、政府采购支出情况</w:t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年有（无）政府采购预算安排。（有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个政府采购项目，金额是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万元）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、重点项目预算绩效目标（逐步公开</w:t>
      </w:r>
      <w:r>
        <w:rPr>
          <w:rFonts w:ascii="仿宋_GB2312" w:eastAsia="仿宋_GB2312"/>
          <w:b/>
          <w:sz w:val="28"/>
          <w:szCs w:val="28"/>
        </w:rPr>
        <w:t>)</w:t>
      </w: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、财政拨款收入：是指省级财政当年拨付的资金。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、事业收入：是指事业单位开展专业活动及辅助活动所取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得的收入。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</w:t>
      </w:r>
      <w:r>
        <w:rPr>
          <w:rFonts w:ascii="仿宋_GB2312" w:eastAsia="仿宋_GB2312"/>
          <w:sz w:val="28"/>
          <w:szCs w:val="28"/>
        </w:rPr>
        <w:t xml:space="preserve">  3</w:t>
      </w:r>
      <w:r>
        <w:rPr>
          <w:rFonts w:hint="eastAsia" w:ascii="仿宋_GB2312" w:eastAsia="仿宋_GB2312"/>
          <w:sz w:val="28"/>
          <w:szCs w:val="28"/>
        </w:rPr>
        <w:t>、其他收入：是指部门取得的除“财政拨款”、“事业收入”、“事业单位经营收入”等以外的收入。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Arial Rounded MT Bold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4</Pages>
  <Words>262</Words>
  <Characters>1498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2018-07-24T09:01:00Z</dcterms:created>
  <dc:creator>null,null,总收发</dc:creator>
  <cp:lastModifiedBy>ds</cp:lastModifiedBy>
  <cp:lastPrinted>2018-06-07T10:28:00Z</cp:lastPrinted>
  <dcterms:modified xsi:type="dcterms:W3CDTF">2018-07-25T03:49:37Z</dcterms:modified>
  <dc:title>邓州市2018年 　　　   部门预算基本情况说明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