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eastAsia="zh-CN"/>
        </w:rPr>
        <w:t>商务局</w:t>
      </w:r>
      <w:r>
        <w:rPr>
          <w:rFonts w:hint="eastAsia" w:asciiTheme="majorEastAsia" w:hAnsiTheme="majorEastAsia" w:eastAsiaTheme="majorEastAsia"/>
          <w:b/>
          <w:sz w:val="32"/>
          <w:szCs w:val="32"/>
        </w:rPr>
        <w:t>部门预算基本情况说明</w:t>
      </w:r>
    </w:p>
    <w:p/>
    <w:p>
      <w:pPr>
        <w:adjustRightInd w:val="0"/>
        <w:snapToGrid w:val="0"/>
        <w:spacing w:line="300" w:lineRule="auto"/>
        <w:ind w:firstLine="600" w:firstLineChars="200"/>
        <w:rPr>
          <w:rFonts w:hint="eastAsia" w:eastAsia="黑体"/>
          <w:sz w:val="30"/>
          <w:szCs w:val="30"/>
        </w:rPr>
      </w:pPr>
      <w:r>
        <w:rPr>
          <w:rFonts w:hint="eastAsia" w:eastAsia="黑体"/>
          <w:sz w:val="30"/>
          <w:szCs w:val="30"/>
        </w:rPr>
        <w:t>一、部门基本情况</w:t>
      </w:r>
    </w:p>
    <w:p>
      <w:pPr>
        <w:adjustRightInd w:val="0"/>
        <w:snapToGrid w:val="0"/>
        <w:spacing w:line="300" w:lineRule="auto"/>
        <w:ind w:firstLine="602" w:firstLineChars="200"/>
        <w:rPr>
          <w:rFonts w:hint="eastAsia" w:eastAsia="楷体_GB2312"/>
          <w:b/>
          <w:sz w:val="30"/>
          <w:szCs w:val="32"/>
        </w:rPr>
      </w:pPr>
      <w:r>
        <w:rPr>
          <w:rFonts w:hint="eastAsia" w:eastAsia="楷体_GB2312"/>
          <w:b/>
          <w:sz w:val="30"/>
          <w:szCs w:val="32"/>
        </w:rPr>
        <w:t>1、部门机构设置情况</w:t>
      </w:r>
    </w:p>
    <w:p>
      <w:pPr>
        <w:ind w:firstLine="840" w:firstLineChars="300"/>
        <w:rPr>
          <w:rFonts w:hint="eastAsia" w:ascii="仿宋_GB2312" w:eastAsia="仿宋_GB2312"/>
          <w:sz w:val="28"/>
          <w:szCs w:val="28"/>
        </w:rPr>
      </w:pPr>
      <w:r>
        <w:rPr>
          <w:rFonts w:hint="eastAsia" w:ascii="仿宋_GB2312" w:eastAsia="仿宋_GB2312"/>
          <w:sz w:val="28"/>
          <w:szCs w:val="28"/>
        </w:rPr>
        <w:t>商务局现有行政编制17人，工勤2人，下属二级单位经济技术协作中心事业编制29人，合计48人，均为财政全供。局机关内设12个科室。</w:t>
      </w:r>
    </w:p>
    <w:p>
      <w:pPr>
        <w:ind w:firstLine="840" w:firstLineChars="300"/>
        <w:rPr>
          <w:rFonts w:hint="eastAsia" w:ascii="仿宋_GB2312" w:eastAsia="仿宋_GB2312"/>
          <w:sz w:val="28"/>
          <w:szCs w:val="28"/>
        </w:rPr>
      </w:pPr>
      <w:r>
        <w:rPr>
          <w:rFonts w:hint="eastAsia" w:ascii="仿宋_GB2312" w:eastAsia="仿宋_GB2312"/>
          <w:sz w:val="28"/>
          <w:szCs w:val="28"/>
        </w:rPr>
        <w:t>市政府在我局成立临时机构有：对外开放办公室、服务业办公室、电子商务办公室、对口协作办公室、通用机场办公室。上述临时办公室经费临时拨付，均由我局统一管理。"</w:t>
      </w:r>
    </w:p>
    <w:p>
      <w:pPr>
        <w:adjustRightInd w:val="0"/>
        <w:snapToGrid w:val="0"/>
        <w:spacing w:line="300" w:lineRule="auto"/>
        <w:ind w:firstLine="602" w:firstLineChars="200"/>
        <w:rPr>
          <w:rFonts w:hint="eastAsia" w:eastAsia="楷体_GB2312"/>
          <w:b/>
          <w:sz w:val="30"/>
          <w:szCs w:val="32"/>
        </w:rPr>
      </w:pPr>
      <w:r>
        <w:rPr>
          <w:rFonts w:hint="eastAsia" w:eastAsia="楷体_GB2312"/>
          <w:b/>
          <w:sz w:val="30"/>
          <w:szCs w:val="32"/>
        </w:rPr>
        <w:t>2、单位职责</w:t>
      </w:r>
    </w:p>
    <w:p>
      <w:pPr>
        <w:ind w:firstLine="840" w:firstLineChars="300"/>
        <w:rPr>
          <w:rFonts w:hint="eastAsia" w:ascii="仿宋_GB2312" w:eastAsia="仿宋_GB2312"/>
          <w:sz w:val="28"/>
          <w:szCs w:val="28"/>
        </w:rPr>
      </w:pPr>
      <w:r>
        <w:rPr>
          <w:rFonts w:hint="eastAsia" w:ascii="仿宋_GB2312" w:eastAsia="仿宋_GB2312"/>
          <w:sz w:val="28"/>
          <w:szCs w:val="28"/>
        </w:rPr>
        <w:t>贯彻落实国家和河南省有关国内外贸易和国际经济合作的发展战略、政策。负责推进全市流通产业结构调整。拟订全市国内贸易发展规划。承担牵头协调整顿和规范市场经济秩序工作的责任。承担组织实施全市重要消费品市场调控和重要生产资料流通管理的责任。执行国家进出口商品、加工贸易管理办法和进出口管理商品、技术目录，拟订促进外贸增长方式转变的办法和措施。执行国家对外技术贸易、进出口管制以及鼓励技术和成套设备进出口的贸易政策。执行国家服务贸易发展规划，会同有关部门制定全市促进服务出口和服务外包发展的规划、措施并组织实施，推动服务外包平台建设。负责全市商务系统涉及世界贸易组织相关事务的研究、指导和服务工作。贯彻执行国家、省有关对外开放、招商引资等方面有关工作。负责全市对外经济合作工作。组织、申报并指导以邓州市名义在境内外举办的各类大型经贸交易会、洽谈会、展销会等商贸活动。负责全市驻外商务机构的队伍建设、人员选派和管理；指导全市商贸流通行业协会、学会等社团工作。承办市政府交办的其他事项。</w:t>
      </w:r>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482.33</w:t>
      </w:r>
      <w:r>
        <w:rPr>
          <w:rFonts w:hint="eastAsia" w:ascii="仿宋_GB2312" w:eastAsia="仿宋_GB2312"/>
          <w:sz w:val="28"/>
          <w:szCs w:val="28"/>
        </w:rPr>
        <w:t>万元，支出总计</w:t>
      </w:r>
      <w:r>
        <w:rPr>
          <w:rFonts w:hint="eastAsia" w:ascii="仿宋_GB2312" w:eastAsia="仿宋_GB2312"/>
          <w:sz w:val="28"/>
          <w:szCs w:val="28"/>
          <w:lang w:val="en-US" w:eastAsia="zh-CN"/>
        </w:rPr>
        <w:t>482.33</w:t>
      </w:r>
      <w:r>
        <w:rPr>
          <w:rFonts w:hint="eastAsia" w:ascii="仿宋_GB2312" w:eastAsia="仿宋_GB2312"/>
          <w:sz w:val="28"/>
          <w:szCs w:val="28"/>
        </w:rPr>
        <w:t>万元，与2017年相比，收入支出增长了</w:t>
      </w:r>
      <w:r>
        <w:rPr>
          <w:rFonts w:hint="eastAsia" w:ascii="仿宋_GB2312" w:eastAsia="仿宋_GB2312"/>
          <w:sz w:val="28"/>
          <w:szCs w:val="28"/>
          <w:lang w:val="en-US" w:eastAsia="zh-CN"/>
        </w:rPr>
        <w:t>-131.39</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-131.39</w:t>
      </w:r>
      <w:r>
        <w:rPr>
          <w:rFonts w:hint="eastAsia" w:ascii="仿宋_GB2312" w:eastAsia="仿宋_GB2312"/>
          <w:sz w:val="28"/>
          <w:szCs w:val="28"/>
        </w:rPr>
        <w:t>万元，结转结余收入增长</w:t>
      </w:r>
      <w:r>
        <w:rPr>
          <w:rFonts w:hint="eastAsia" w:ascii="仿宋_GB2312" w:eastAsia="仿宋_GB2312"/>
          <w:sz w:val="28"/>
          <w:szCs w:val="28"/>
          <w:lang w:val="en-US" w:eastAsia="zh-CN"/>
        </w:rPr>
        <w:t>0</w:t>
      </w:r>
      <w:r>
        <w:rPr>
          <w:rFonts w:hint="eastAsia" w:ascii="仿宋_GB2312" w:eastAsia="仿宋_GB2312"/>
          <w:sz w:val="28"/>
          <w:szCs w:val="28"/>
        </w:rPr>
        <w:t>万元，政府性基金收入增长</w:t>
      </w:r>
      <w:r>
        <w:rPr>
          <w:rFonts w:hint="eastAsia" w:ascii="仿宋_GB2312" w:eastAsia="仿宋_GB2312"/>
          <w:sz w:val="28"/>
          <w:szCs w:val="28"/>
          <w:lang w:val="en-US" w:eastAsia="zh-CN"/>
        </w:rPr>
        <w:t>0</w:t>
      </w:r>
      <w:r>
        <w:rPr>
          <w:rFonts w:hint="eastAsia" w:ascii="仿宋_GB2312" w:eastAsia="仿宋_GB2312"/>
          <w:sz w:val="28"/>
          <w:szCs w:val="28"/>
        </w:rPr>
        <w:t>万元，非税收入降低</w:t>
      </w:r>
      <w:r>
        <w:rPr>
          <w:rFonts w:hint="eastAsia" w:ascii="仿宋_GB2312" w:eastAsia="仿宋_GB2312"/>
          <w:sz w:val="28"/>
          <w:szCs w:val="28"/>
          <w:lang w:val="en-US" w:eastAsia="zh-CN"/>
        </w:rPr>
        <w:t>4</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w:t>
      </w:r>
      <w:r>
        <w:rPr>
          <w:rFonts w:hint="eastAsia" w:ascii="仿宋_GB2312" w:eastAsia="仿宋_GB2312"/>
          <w:sz w:val="28"/>
          <w:szCs w:val="28"/>
          <w:lang w:val="en-US" w:eastAsia="zh-CN"/>
        </w:rPr>
        <w:t>482.33</w:t>
      </w:r>
      <w:r>
        <w:rPr>
          <w:rFonts w:hint="eastAsia" w:ascii="仿宋_GB2312" w:eastAsia="仿宋_GB2312"/>
          <w:sz w:val="28"/>
          <w:szCs w:val="28"/>
        </w:rPr>
        <w:t>万元，其中：财政拨款</w:t>
      </w:r>
      <w:r>
        <w:rPr>
          <w:rFonts w:hint="eastAsia" w:ascii="仿宋_GB2312" w:eastAsia="仿宋_GB2312"/>
          <w:sz w:val="28"/>
          <w:szCs w:val="28"/>
          <w:lang w:val="en-US" w:eastAsia="zh-CN"/>
        </w:rPr>
        <w:t>476.33</w:t>
      </w:r>
      <w:r>
        <w:rPr>
          <w:rFonts w:hint="eastAsia" w:ascii="仿宋_GB2312" w:eastAsia="仿宋_GB2312"/>
          <w:sz w:val="28"/>
          <w:szCs w:val="28"/>
        </w:rPr>
        <w:t>万元，非税收入计划完成</w:t>
      </w:r>
      <w:r>
        <w:rPr>
          <w:rFonts w:hint="eastAsia" w:ascii="仿宋_GB2312" w:eastAsia="仿宋_GB2312"/>
          <w:sz w:val="28"/>
          <w:szCs w:val="28"/>
          <w:lang w:val="en-US" w:eastAsia="zh-CN"/>
        </w:rPr>
        <w:t>6</w:t>
      </w:r>
      <w:r>
        <w:rPr>
          <w:rFonts w:hint="eastAsia" w:ascii="仿宋_GB2312" w:eastAsia="仿宋_GB2312"/>
          <w:sz w:val="28"/>
          <w:szCs w:val="28"/>
        </w:rPr>
        <w:t>万元（包括收费收入</w:t>
      </w:r>
      <w:r>
        <w:rPr>
          <w:rFonts w:hint="eastAsia" w:ascii="仿宋_GB2312" w:eastAsia="仿宋_GB2312"/>
          <w:sz w:val="28"/>
          <w:szCs w:val="28"/>
          <w:lang w:val="en-US" w:eastAsia="zh-CN"/>
        </w:rPr>
        <w:t>0</w:t>
      </w:r>
      <w:r>
        <w:rPr>
          <w:rFonts w:hint="eastAsia" w:ascii="仿宋_GB2312" w:eastAsia="仿宋_GB2312"/>
          <w:sz w:val="28"/>
          <w:szCs w:val="28"/>
        </w:rPr>
        <w:t>万元、罚没收入</w:t>
      </w:r>
      <w:r>
        <w:rPr>
          <w:rFonts w:hint="eastAsia" w:ascii="仿宋_GB2312" w:eastAsia="仿宋_GB2312"/>
          <w:sz w:val="28"/>
          <w:szCs w:val="28"/>
          <w:lang w:val="en-US" w:eastAsia="zh-CN"/>
        </w:rPr>
        <w:t>6</w:t>
      </w:r>
      <w:r>
        <w:rPr>
          <w:rFonts w:hint="eastAsia" w:ascii="仿宋_GB2312" w:eastAsia="仿宋_GB2312"/>
          <w:sz w:val="28"/>
          <w:szCs w:val="28"/>
        </w:rPr>
        <w:t>万元、专项收入</w:t>
      </w:r>
      <w:r>
        <w:rPr>
          <w:rFonts w:hint="eastAsia" w:ascii="仿宋_GB2312" w:eastAsia="仿宋_GB2312"/>
          <w:sz w:val="28"/>
          <w:szCs w:val="28"/>
          <w:lang w:val="en-US" w:eastAsia="zh-CN"/>
        </w:rPr>
        <w:t>0</w:t>
      </w:r>
      <w:r>
        <w:rPr>
          <w:rFonts w:hint="eastAsia" w:ascii="仿宋_GB2312" w:eastAsia="仿宋_GB2312"/>
          <w:sz w:val="28"/>
          <w:szCs w:val="28"/>
        </w:rPr>
        <w:t>万元，国有资产收益</w:t>
      </w:r>
      <w:r>
        <w:rPr>
          <w:rFonts w:hint="eastAsia" w:ascii="仿宋_GB2312" w:eastAsia="仿宋_GB2312"/>
          <w:sz w:val="28"/>
          <w:szCs w:val="28"/>
          <w:lang w:val="en-US" w:eastAsia="zh-CN"/>
        </w:rPr>
        <w:t>0</w:t>
      </w:r>
      <w:r>
        <w:rPr>
          <w:rFonts w:hint="eastAsia" w:ascii="仿宋_GB2312" w:eastAsia="仿宋_GB2312"/>
          <w:sz w:val="28"/>
          <w:szCs w:val="28"/>
        </w:rPr>
        <w:t>万元，其他收入</w:t>
      </w:r>
      <w:r>
        <w:rPr>
          <w:rFonts w:hint="eastAsia" w:ascii="仿宋_GB2312" w:eastAsia="仿宋_GB2312"/>
          <w:sz w:val="28"/>
          <w:szCs w:val="28"/>
          <w:lang w:val="en-US" w:eastAsia="zh-CN"/>
        </w:rPr>
        <w:t>0</w:t>
      </w:r>
      <w:r>
        <w:rPr>
          <w:rFonts w:hint="eastAsia" w:ascii="仿宋_GB2312" w:eastAsia="仿宋_GB2312"/>
          <w:sz w:val="28"/>
          <w:szCs w:val="28"/>
        </w:rPr>
        <w:t xml:space="preserve">万元）。政府性基金计划完成 </w:t>
      </w:r>
      <w:r>
        <w:rPr>
          <w:rFonts w:hint="eastAsia" w:ascii="仿宋_GB2312" w:eastAsia="仿宋_GB2312"/>
          <w:sz w:val="28"/>
          <w:szCs w:val="28"/>
          <w:lang w:val="en-US" w:eastAsia="zh-CN"/>
        </w:rPr>
        <w:t>0</w:t>
      </w:r>
      <w:r>
        <w:rPr>
          <w:rFonts w:hint="eastAsia" w:ascii="仿宋_GB2312" w:eastAsia="仿宋_GB2312"/>
          <w:sz w:val="28"/>
          <w:szCs w:val="28"/>
        </w:rPr>
        <w:t>万元。纳入专户收入计划完成</w:t>
      </w:r>
      <w:r>
        <w:rPr>
          <w:rFonts w:hint="eastAsia" w:ascii="仿宋_GB2312" w:eastAsia="仿宋_GB2312"/>
          <w:sz w:val="28"/>
          <w:szCs w:val="28"/>
          <w:lang w:val="en-US" w:eastAsia="zh-CN"/>
        </w:rPr>
        <w:t>0</w:t>
      </w:r>
      <w:r>
        <w:rPr>
          <w:rFonts w:hint="eastAsia" w:ascii="仿宋_GB2312" w:eastAsia="仿宋_GB2312"/>
          <w:sz w:val="28"/>
          <w:szCs w:val="28"/>
        </w:rPr>
        <w:t xml:space="preserve">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482.33</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476.33</w:t>
      </w:r>
      <w:r>
        <w:rPr>
          <w:rFonts w:hint="eastAsia" w:ascii="仿宋_GB2312" w:eastAsia="仿宋_GB2312"/>
          <w:sz w:val="28"/>
          <w:szCs w:val="28"/>
        </w:rPr>
        <w:t>万元，占年度计划的</w:t>
      </w:r>
      <w:r>
        <w:rPr>
          <w:rFonts w:hint="eastAsia" w:ascii="仿宋_GB2312" w:eastAsia="仿宋_GB2312"/>
          <w:sz w:val="28"/>
          <w:szCs w:val="28"/>
          <w:lang w:val="en-US" w:eastAsia="zh-CN"/>
        </w:rPr>
        <w:t>98.8</w:t>
      </w:r>
      <w:r>
        <w:rPr>
          <w:rFonts w:hint="eastAsia" w:ascii="仿宋_GB2312" w:eastAsia="仿宋_GB2312"/>
          <w:sz w:val="28"/>
          <w:szCs w:val="28"/>
        </w:rPr>
        <w:t>%；项目支出</w:t>
      </w:r>
      <w:r>
        <w:rPr>
          <w:rFonts w:hint="eastAsia" w:ascii="仿宋_GB2312" w:eastAsia="仿宋_GB2312"/>
          <w:sz w:val="28"/>
          <w:szCs w:val="28"/>
          <w:lang w:val="en-US" w:eastAsia="zh-CN"/>
        </w:rPr>
        <w:t>6</w:t>
      </w:r>
      <w:r>
        <w:rPr>
          <w:rFonts w:hint="eastAsia" w:ascii="仿宋_GB2312" w:eastAsia="仿宋_GB2312"/>
          <w:sz w:val="28"/>
          <w:szCs w:val="28"/>
        </w:rPr>
        <w:t>万元，占年度计划的</w:t>
      </w:r>
      <w:r>
        <w:rPr>
          <w:rFonts w:hint="eastAsia" w:ascii="仿宋_GB2312" w:eastAsia="仿宋_GB2312"/>
          <w:sz w:val="28"/>
          <w:szCs w:val="28"/>
          <w:lang w:val="en-US" w:eastAsia="zh-CN"/>
        </w:rPr>
        <w:t>1.2</w:t>
      </w:r>
      <w:r>
        <w:rPr>
          <w:rFonts w:hint="eastAsia" w:ascii="仿宋_GB2312" w:eastAsia="仿宋_GB2312"/>
          <w:sz w:val="28"/>
          <w:szCs w:val="28"/>
        </w:rPr>
        <w:t xml:space="preserve">%   。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10</w:t>
      </w:r>
      <w:r>
        <w:rPr>
          <w:rFonts w:hint="eastAsia" w:ascii="仿宋_GB2312" w:eastAsia="仿宋_GB2312"/>
          <w:sz w:val="28"/>
          <w:szCs w:val="28"/>
        </w:rPr>
        <w:t>万元。比2017年减少</w:t>
      </w:r>
      <w:r>
        <w:rPr>
          <w:rFonts w:hint="eastAsia" w:ascii="仿宋_GB2312" w:eastAsia="仿宋_GB2312"/>
          <w:sz w:val="28"/>
          <w:szCs w:val="28"/>
          <w:lang w:val="en-US" w:eastAsia="zh-CN"/>
        </w:rPr>
        <w:t>6</w:t>
      </w:r>
      <w:r>
        <w:rPr>
          <w:rFonts w:hint="eastAsia" w:ascii="仿宋_GB2312" w:eastAsia="仿宋_GB2312"/>
          <w:sz w:val="28"/>
          <w:szCs w:val="28"/>
        </w:rPr>
        <w:t>万元。</w:t>
      </w:r>
    </w:p>
    <w:p>
      <w:pPr>
        <w:rPr>
          <w:rFonts w:hint="eastAsia" w:ascii="仿宋_GB2312" w:eastAsia="仿宋_GB2312"/>
          <w:sz w:val="28"/>
          <w:szCs w:val="28"/>
          <w:lang w:val="en-US" w:eastAsia="zh-CN"/>
        </w:rPr>
      </w:pPr>
      <w:r>
        <w:rPr>
          <w:rFonts w:hint="eastAsia" w:ascii="仿宋_GB2312" w:eastAsia="仿宋_GB2312"/>
          <w:sz w:val="28"/>
          <w:szCs w:val="28"/>
        </w:rPr>
        <w:t>具体支出情况如下：因公出国（境）费</w:t>
      </w:r>
      <w:r>
        <w:rPr>
          <w:rFonts w:hint="eastAsia" w:ascii="仿宋_GB2312" w:eastAsia="仿宋_GB2312"/>
          <w:sz w:val="28"/>
          <w:szCs w:val="28"/>
          <w:lang w:val="en-US" w:eastAsia="zh-CN"/>
        </w:rPr>
        <w:t>0</w:t>
      </w:r>
      <w:r>
        <w:rPr>
          <w:rFonts w:hint="eastAsia" w:ascii="仿宋_GB2312" w:eastAsia="仿宋_GB2312"/>
          <w:sz w:val="28"/>
          <w:szCs w:val="28"/>
        </w:rPr>
        <w:t>万元，公务用车购置费</w:t>
      </w:r>
      <w:r>
        <w:rPr>
          <w:rFonts w:hint="eastAsia" w:ascii="仿宋_GB2312" w:eastAsia="仿宋_GB2312"/>
          <w:sz w:val="28"/>
          <w:szCs w:val="28"/>
          <w:lang w:val="en-US" w:eastAsia="zh-CN"/>
        </w:rPr>
        <w:t>0</w:t>
      </w:r>
      <w:r>
        <w:rPr>
          <w:rFonts w:hint="eastAsia" w:ascii="仿宋_GB2312" w:eastAsia="仿宋_GB2312"/>
          <w:sz w:val="28"/>
          <w:szCs w:val="28"/>
        </w:rPr>
        <w:t>万元；公务用车维护费</w:t>
      </w:r>
      <w:r>
        <w:rPr>
          <w:rFonts w:hint="eastAsia" w:ascii="仿宋_GB2312" w:eastAsia="仿宋_GB2312"/>
          <w:sz w:val="28"/>
          <w:szCs w:val="28"/>
          <w:lang w:val="en-US" w:eastAsia="zh-CN"/>
        </w:rPr>
        <w:t>3</w:t>
      </w:r>
      <w:r>
        <w:rPr>
          <w:rFonts w:hint="eastAsia" w:ascii="仿宋_GB2312" w:eastAsia="仿宋_GB2312"/>
          <w:sz w:val="28"/>
          <w:szCs w:val="28"/>
        </w:rPr>
        <w:t>万元；公务接待费</w:t>
      </w:r>
      <w:r>
        <w:rPr>
          <w:rFonts w:hint="eastAsia" w:ascii="仿宋_GB2312" w:eastAsia="仿宋_GB2312"/>
          <w:sz w:val="28"/>
          <w:szCs w:val="28"/>
          <w:lang w:val="en-US" w:eastAsia="zh-CN"/>
        </w:rPr>
        <w:t>7</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316.13</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w:t>
      </w:r>
      <w:r>
        <w:rPr>
          <w:rFonts w:hint="eastAsia" w:ascii="仿宋_GB2312" w:eastAsia="仿宋_GB2312"/>
          <w:sz w:val="28"/>
          <w:szCs w:val="28"/>
          <w:lang w:eastAsia="zh-CN"/>
        </w:rPr>
        <w:t>无</w:t>
      </w:r>
      <w:r>
        <w:rPr>
          <w:rFonts w:hint="eastAsia" w:ascii="仿宋_GB2312" w:eastAsia="仿宋_GB2312"/>
          <w:sz w:val="28"/>
          <w:szCs w:val="28"/>
        </w:rPr>
        <w:t>政府采购预算安排。</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bookmarkStart w:id="0" w:name="_GoBack"/>
      <w:bookmarkEnd w:id="0"/>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30F701D6"/>
    <w:rsid w:val="35D5718D"/>
    <w:rsid w:val="44CD2349"/>
    <w:rsid w:val="554F6944"/>
    <w:rsid w:val="578307BD"/>
    <w:rsid w:val="58F430FE"/>
    <w:rsid w:val="64BF7038"/>
    <w:rsid w:val="69D2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27</TotalTime>
  <ScaleCrop>false</ScaleCrop>
  <LinksUpToDate>false</LinksUpToDate>
  <CharactersWithSpaces>1412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WPS_1467772202</cp:lastModifiedBy>
  <cp:lastPrinted>2018-07-24T01:09:00Z</cp:lastPrinted>
  <dcterms:modified xsi:type="dcterms:W3CDTF">2018-07-24T08:00:24Z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