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邓州市2018年 </w:t>
      </w:r>
      <w:r>
        <w:rPr>
          <w:rFonts w:hint="eastAsia" w:ascii="宋体" w:hAnsi="宋体"/>
          <w:b/>
          <w:sz w:val="32"/>
          <w:szCs w:val="32"/>
          <w:lang w:eastAsia="zh-CN"/>
        </w:rPr>
        <w:t>食品药品监督管理</w:t>
      </w:r>
      <w:r>
        <w:rPr>
          <w:rFonts w:hint="eastAsia" w:ascii="宋体" w:hAnsi="宋体" w:eastAsia="宋体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(1)内设机构11个：办公室、行政审批服务科（政策法规科）、食品生产监管科、食品流通监管科、餐饮食品监管科、药品化妆品监管科、医疗器械监管科、稽查科、人事教育科、规划财务科（科技标准装备科）、纪检监察室；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(2)乡镇派出机构17个：17个乡镇食品药品监督管理所（副科级）。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(3)下属事业单位2个：邓州市食品监督所（副科级）、邓州市检验检测中心(正科级）（邓州市不良反应监测中心）。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)市食品药品监督管理局加挂市政府食品安全委员会办公室牌子。承担市食安办日常工作。</w:t>
      </w:r>
      <w:bookmarkStart w:id="0" w:name="_GoBack"/>
      <w:bookmarkEnd w:id="0"/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负责全市食品、药品、保健食品、化妆品及医疗器械生产、经营的行政许可、质量监管、违法行为的查处。制定食品安全风险监测计划、食品安全标准，根据食品安全风险监测计划参与食品安全风险监测工作，食品药品安全事故应急体系建设，食品药品安全宣传、教育培训、对外交流与合作，推进诚信体系建设。承担辖区内食品、药品、药包材、保健品、化妆品的监督检验、复验和委托检验、风险评估、药品不良反应监测等工作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1552.34</w:t>
      </w:r>
      <w:r>
        <w:rPr>
          <w:rFonts w:hint="eastAsia" w:ascii="仿宋_GB2312" w:eastAsia="仿宋_GB2312"/>
          <w:sz w:val="28"/>
          <w:szCs w:val="28"/>
        </w:rPr>
        <w:t xml:space="preserve">万元，支出总计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1552.34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263.23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99.23</w:t>
      </w:r>
      <w:r>
        <w:rPr>
          <w:rFonts w:hint="eastAsia" w:ascii="仿宋_GB2312" w:eastAsia="仿宋_GB2312"/>
          <w:sz w:val="28"/>
          <w:szCs w:val="28"/>
        </w:rPr>
        <w:t>万元，结转结余收入增长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万元，政府性基金收入增长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万元，非税收入增长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164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1552.34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1268.94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250</w:t>
      </w:r>
      <w:r>
        <w:rPr>
          <w:rFonts w:hint="eastAsia" w:ascii="仿宋_GB2312" w:eastAsia="仿宋_GB2312"/>
          <w:sz w:val="28"/>
          <w:szCs w:val="28"/>
        </w:rPr>
        <w:t>万元（包括收费收入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万元、罚没收入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250</w:t>
      </w:r>
      <w:r>
        <w:rPr>
          <w:rFonts w:hint="eastAsia" w:ascii="仿宋_GB2312" w:eastAsia="仿宋_GB2312"/>
          <w:sz w:val="28"/>
          <w:szCs w:val="28"/>
        </w:rPr>
        <w:t>万元、专项收入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万元，国有资产收益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万元，其他收入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万元）。政府性基金计划完成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万元。纳入专户收入计划完成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1552.34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1074.94</w:t>
      </w:r>
      <w:r>
        <w:rPr>
          <w:rFonts w:hint="eastAsia" w:ascii="仿宋_GB2312" w:eastAsia="仿宋_GB2312"/>
          <w:sz w:val="28"/>
          <w:szCs w:val="28"/>
        </w:rPr>
        <w:t xml:space="preserve">万元，占年度计划的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69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477.4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sz w:val="28"/>
          <w:szCs w:val="28"/>
        </w:rPr>
        <w:t xml:space="preserve"> 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51.4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8.2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万元，公务用车购置费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45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6.4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1074.94</w:t>
      </w:r>
      <w:r>
        <w:rPr>
          <w:rFonts w:hint="eastAsia" w:ascii="仿宋_GB2312" w:eastAsia="仿宋_GB2312"/>
          <w:sz w:val="28"/>
          <w:szCs w:val="28"/>
        </w:rPr>
        <w:t xml:space="preserve"> 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2018年有政府采购预算安排。（有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个政府采购项目，金额是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Segoe UI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仿宋_GB2312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2018-07-23T17:46:00Z</dcterms:created>
  <dc:creator>null,null,总收发</dc:creator>
  <cp:lastPrinted>2018-07-25T18:09:00Z</cp:lastPrinted>
  <dcterms:modified xsi:type="dcterms:W3CDTF">2018-07-25T10:21:12Z</dcterms:modified>
  <dc:title>null,null,总收发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