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  <w:lang w:eastAsia="zh-CN"/>
        </w:rPr>
        <w:t>邓州市档案局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  <w:t>2018年部门预算</w:t>
      </w:r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6"/>
          <w:szCs w:val="32"/>
        </w:rPr>
        <w:t>关于预算绩效管理工作开展情况和国有资产占用情况的补充说明</w:t>
      </w:r>
    </w:p>
    <w:p>
      <w:pPr>
        <w:widowControl/>
        <w:shd w:val="clear" w:color="auto" w:fill="FFFFFF"/>
        <w:spacing w:line="315" w:lineRule="atLeast"/>
        <w:ind w:firstLine="643"/>
        <w:jc w:val="center"/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line="315" w:lineRule="atLeast"/>
        <w:ind w:firstLine="643"/>
        <w:jc w:val="left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  <w:r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  <w:t>（</w:t>
      </w:r>
      <w:r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  <w:t>一</w:t>
      </w:r>
      <w:r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  <w:t>）关于预算绩效管理工作开展情况说明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Calibri" w:hAnsi="Calibri" w:eastAsia="仿宋_GB2312" w:cs="Calibri"/>
          <w:bCs/>
          <w:color w:val="3D3D3D"/>
          <w:kern w:val="0"/>
          <w:sz w:val="32"/>
          <w:szCs w:val="32"/>
        </w:rPr>
      </w:pP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2017年，我单位共组织对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eastAsia="zh-CN"/>
        </w:rPr>
        <w:t>档案信息化建设项目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等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1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个项目进行了预算绩效评价，涉及资金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87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万元。2018年，我单位拟组织对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个项目进行预算绩效评价，涉及资金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万元。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黑体" w:hAnsi="黑体" w:eastAsia="黑体" w:cs="Calibri"/>
          <w:b/>
          <w:bCs/>
          <w:color w:val="3D3D3D"/>
          <w:kern w:val="0"/>
          <w:sz w:val="32"/>
          <w:szCs w:val="32"/>
        </w:rPr>
      </w:pPr>
      <w:r>
        <w:rPr>
          <w:rFonts w:hint="eastAsia" w:ascii="黑体" w:hAnsi="黑体" w:eastAsia="黑体" w:cs="Calibri"/>
          <w:b/>
          <w:bCs/>
          <w:color w:val="3D3D3D"/>
          <w:kern w:val="0"/>
          <w:sz w:val="32"/>
          <w:szCs w:val="32"/>
        </w:rPr>
        <w:t>（二）国有资产占用情况</w:t>
      </w:r>
    </w:p>
    <w:p>
      <w:pPr>
        <w:widowControl/>
        <w:shd w:val="clear" w:color="auto" w:fill="FFFFFF"/>
        <w:spacing w:line="315" w:lineRule="atLeast"/>
        <w:ind w:firstLine="640"/>
        <w:jc w:val="left"/>
        <w:rPr>
          <w:rFonts w:ascii="宋体" w:hAnsi="宋体" w:eastAsia="宋体" w:cs="宋体"/>
          <w:color w:val="3D3D3D"/>
          <w:kern w:val="0"/>
          <w:szCs w:val="21"/>
        </w:rPr>
      </w:pP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2017年期末，我单位共有车辆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1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辆，其中：一般公务用车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1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辆、</w:t>
      </w:r>
      <w:r>
        <w:rPr>
          <w:rFonts w:hint="eastAsia" w:ascii="仿宋_GB2312" w:hAnsi="宋体" w:eastAsia="仿宋_GB2312" w:cs="Courier New"/>
          <w:sz w:val="32"/>
          <w:szCs w:val="32"/>
        </w:rPr>
        <w:t>一般执法执勤用车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辆、其他用车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。单位价值50万元以上通用设备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台（套），单位价值100万元以上专用设备</w:t>
      </w:r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hint="eastAsia" w:ascii="Calibri" w:hAnsi="Calibri" w:eastAsia="仿宋_GB2312" w:cs="Calibri"/>
          <w:bCs/>
          <w:color w:val="3D3D3D"/>
          <w:kern w:val="0"/>
          <w:sz w:val="32"/>
          <w:szCs w:val="32"/>
        </w:rPr>
        <w:t>台（套）。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03"/>
    <w:rsid w:val="00003403"/>
    <w:rsid w:val="00007868"/>
    <w:rsid w:val="000820DA"/>
    <w:rsid w:val="00133A70"/>
    <w:rsid w:val="00791C16"/>
    <w:rsid w:val="007B6C91"/>
    <w:rsid w:val="00967BD1"/>
    <w:rsid w:val="009A127F"/>
    <w:rsid w:val="009F2503"/>
    <w:rsid w:val="00A92D6E"/>
    <w:rsid w:val="00B217E1"/>
    <w:rsid w:val="00BE6CDB"/>
    <w:rsid w:val="00BF7490"/>
    <w:rsid w:val="00C000DB"/>
    <w:rsid w:val="00CF563A"/>
    <w:rsid w:val="00DD1906"/>
    <w:rsid w:val="1A354D4B"/>
    <w:rsid w:val="25FD1E7A"/>
    <w:rsid w:val="274775A6"/>
    <w:rsid w:val="3C3E3337"/>
    <w:rsid w:val="432F08C0"/>
    <w:rsid w:val="4A65092C"/>
    <w:rsid w:val="501D3735"/>
    <w:rsid w:val="7CA6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274</Characters>
  <Lines>2</Lines>
  <Paragraphs>1</Paragraphs>
  <TotalTime>87</TotalTime>
  <ScaleCrop>false</ScaleCrop>
  <LinksUpToDate>false</LinksUpToDate>
  <CharactersWithSpaces>320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2019-01-30T03:49:00Z</dcterms:created>
  <dc:creator>User</dc:creator>
  <cp:lastModifiedBy>Administrator</cp:lastModifiedBy>
  <dcterms:modified xsi:type="dcterms:W3CDTF">2019-02-02T02:15:08Z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