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15" w:lineRule="atLeast"/>
        <w:ind w:firstLine="643"/>
        <w:jc w:val="center"/>
        <w:rPr>
          <w:rFonts w:hint="eastAsia" w:ascii="黑体" w:hAnsi="黑体" w:eastAsia="黑体" w:cs="Calibri"/>
          <w:b/>
          <w:bCs/>
          <w:color w:val="3D3D3D"/>
          <w:kern w:val="0"/>
          <w:sz w:val="36"/>
          <w:szCs w:val="32"/>
        </w:rPr>
      </w:pPr>
      <w:r>
        <w:rPr>
          <w:rFonts w:hint="eastAsia" w:ascii="黑体" w:hAnsi="黑体" w:eastAsia="黑体" w:cs="Calibri"/>
          <w:b/>
          <w:bCs/>
          <w:color w:val="3D3D3D"/>
          <w:kern w:val="0"/>
          <w:sz w:val="36"/>
          <w:szCs w:val="32"/>
        </w:rPr>
        <w:t>_</w:t>
      </w:r>
      <w:r>
        <w:rPr>
          <w:rFonts w:hint="eastAsia" w:ascii="黑体" w:hAnsi="黑体" w:eastAsia="黑体" w:cs="Calibri"/>
          <w:b/>
          <w:bCs/>
          <w:color w:val="3D3D3D"/>
          <w:kern w:val="0"/>
          <w:sz w:val="36"/>
          <w:szCs w:val="32"/>
          <w:u w:val="single"/>
          <w:lang w:eastAsia="zh-CN"/>
        </w:rPr>
        <w:t>中共邓州市委党校</w:t>
      </w:r>
      <w:r>
        <w:rPr>
          <w:rFonts w:hint="eastAsia" w:ascii="黑体" w:hAnsi="黑体" w:eastAsia="黑体" w:cs="Calibri"/>
          <w:b/>
          <w:bCs/>
          <w:color w:val="3D3D3D"/>
          <w:kern w:val="0"/>
          <w:sz w:val="36"/>
          <w:szCs w:val="32"/>
        </w:rPr>
        <w:t>_2018年部门预算</w:t>
      </w:r>
    </w:p>
    <w:p>
      <w:pPr>
        <w:widowControl/>
        <w:shd w:val="clear" w:color="auto" w:fill="FFFFFF"/>
        <w:spacing w:line="315" w:lineRule="atLeast"/>
        <w:ind w:firstLine="643"/>
        <w:jc w:val="center"/>
        <w:rPr>
          <w:rFonts w:hint="eastAsia" w:ascii="黑体" w:hAnsi="黑体" w:eastAsia="黑体" w:cs="Calibri"/>
          <w:b/>
          <w:bCs/>
          <w:color w:val="3D3D3D"/>
          <w:kern w:val="0"/>
          <w:sz w:val="36"/>
          <w:szCs w:val="32"/>
        </w:rPr>
      </w:pPr>
      <w:r>
        <w:rPr>
          <w:rFonts w:hint="eastAsia" w:ascii="黑体" w:hAnsi="黑体" w:eastAsia="黑体" w:cs="Calibri"/>
          <w:b/>
          <w:bCs/>
          <w:color w:val="3D3D3D"/>
          <w:kern w:val="0"/>
          <w:sz w:val="36"/>
          <w:szCs w:val="32"/>
        </w:rPr>
        <w:t>关于预算绩效管理工作开展情况和国有资产占用情况的补充说明</w:t>
      </w:r>
    </w:p>
    <w:p>
      <w:pPr>
        <w:widowControl/>
        <w:shd w:val="clear" w:color="auto" w:fill="FFFFFF"/>
        <w:spacing w:line="315" w:lineRule="atLeast"/>
        <w:ind w:firstLine="643"/>
        <w:jc w:val="center"/>
        <w:rPr>
          <w:rFonts w:hint="eastAsia" w:ascii="黑体" w:hAnsi="黑体" w:eastAsia="黑体" w:cs="Calibri"/>
          <w:b/>
          <w:bCs/>
          <w:color w:val="3D3D3D"/>
          <w:kern w:val="0"/>
          <w:sz w:val="32"/>
          <w:szCs w:val="32"/>
        </w:rPr>
      </w:pPr>
    </w:p>
    <w:p>
      <w:pPr>
        <w:widowControl/>
        <w:shd w:val="clear" w:color="auto" w:fill="FFFFFF"/>
        <w:spacing w:line="315" w:lineRule="atLeast"/>
        <w:ind w:firstLine="643"/>
        <w:jc w:val="left"/>
        <w:rPr>
          <w:rFonts w:ascii="黑体" w:hAnsi="黑体" w:eastAsia="黑体" w:cs="Calibri"/>
          <w:b/>
          <w:bCs/>
          <w:color w:val="3D3D3D"/>
          <w:kern w:val="0"/>
          <w:sz w:val="32"/>
          <w:szCs w:val="32"/>
        </w:rPr>
      </w:pPr>
      <w:r>
        <w:rPr>
          <w:rFonts w:ascii="黑体" w:hAnsi="黑体" w:eastAsia="黑体" w:cs="Calibri"/>
          <w:b/>
          <w:bCs/>
          <w:color w:val="3D3D3D"/>
          <w:kern w:val="0"/>
          <w:sz w:val="32"/>
          <w:szCs w:val="32"/>
        </w:rPr>
        <w:t>（</w:t>
      </w:r>
      <w:r>
        <w:rPr>
          <w:rFonts w:hint="eastAsia" w:ascii="黑体" w:hAnsi="黑体" w:eastAsia="黑体" w:cs="Calibri"/>
          <w:b/>
          <w:bCs/>
          <w:color w:val="3D3D3D"/>
          <w:kern w:val="0"/>
          <w:sz w:val="32"/>
          <w:szCs w:val="32"/>
        </w:rPr>
        <w:t>一</w:t>
      </w:r>
      <w:r>
        <w:rPr>
          <w:rFonts w:ascii="黑体" w:hAnsi="黑体" w:eastAsia="黑体" w:cs="Calibri"/>
          <w:b/>
          <w:bCs/>
          <w:color w:val="3D3D3D"/>
          <w:kern w:val="0"/>
          <w:sz w:val="32"/>
          <w:szCs w:val="32"/>
        </w:rPr>
        <w:t>）关于预算绩效管理工作开展情况说明</w:t>
      </w:r>
    </w:p>
    <w:p>
      <w:pPr>
        <w:widowControl/>
        <w:shd w:val="clear" w:color="auto" w:fill="FFFFFF"/>
        <w:spacing w:line="315" w:lineRule="atLeast"/>
        <w:ind w:firstLine="640"/>
        <w:jc w:val="left"/>
        <w:rPr>
          <w:rFonts w:ascii="Calibri" w:hAnsi="Calibri" w:eastAsia="仿宋_GB2312" w:cs="Calibri"/>
          <w:bCs/>
          <w:color w:val="3D3D3D"/>
          <w:kern w:val="0"/>
          <w:sz w:val="32"/>
          <w:szCs w:val="32"/>
        </w:rPr>
      </w:pP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</w:rPr>
        <w:t>2017年，我单位共组织对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  <w:u w:val="single"/>
          <w:lang w:eastAsia="zh-CN"/>
        </w:rPr>
        <w:t>培训经费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  <w:u w:val="single"/>
        </w:rPr>
        <w:t>_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</w:rPr>
        <w:t>等__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  <w:u w:val="single"/>
          <w:lang w:val="en-US" w:eastAsia="zh-CN"/>
        </w:rPr>
        <w:t>1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</w:rPr>
        <w:t>_个项目进行了预算绩效评价，涉及资金_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  <w:u w:val="single"/>
        </w:rPr>
        <w:t>_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  <w:u w:val="single"/>
          <w:lang w:val="en-US" w:eastAsia="zh-CN"/>
        </w:rPr>
        <w:t>77.74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  <w:u w:val="single"/>
        </w:rPr>
        <w:t>_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</w:rPr>
        <w:t>万元。2018年，我单位拟组织对__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  <w:u w:val="single"/>
          <w:lang w:eastAsia="zh-CN"/>
        </w:rPr>
        <w:t>培训经费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  <w:u w:val="single"/>
        </w:rPr>
        <w:t>__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</w:rPr>
        <w:t>等__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  <w:u w:val="single"/>
          <w:lang w:val="en-US" w:eastAsia="zh-CN"/>
        </w:rPr>
        <w:t>1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  <w:u w:val="single"/>
        </w:rPr>
        <w:t>_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</w:rPr>
        <w:t>个项目进行预算绩效评价，涉及资金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  <w:u w:val="single"/>
          <w:lang w:eastAsia="zh-CN"/>
        </w:rPr>
        <w:t>约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  <w:u w:val="single"/>
          <w:lang w:val="en-US" w:eastAsia="zh-CN"/>
        </w:rPr>
        <w:t>66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</w:rPr>
        <w:t>万元。</w:t>
      </w:r>
      <w:bookmarkStart w:id="0" w:name="_GoBack"/>
      <w:bookmarkEnd w:id="0"/>
    </w:p>
    <w:p>
      <w:pPr>
        <w:widowControl/>
        <w:shd w:val="clear" w:color="auto" w:fill="FFFFFF"/>
        <w:spacing w:line="315" w:lineRule="atLeast"/>
        <w:ind w:firstLine="640"/>
        <w:jc w:val="left"/>
        <w:rPr>
          <w:rFonts w:ascii="黑体" w:hAnsi="黑体" w:eastAsia="黑体" w:cs="Calibri"/>
          <w:b/>
          <w:bCs/>
          <w:color w:val="3D3D3D"/>
          <w:kern w:val="0"/>
          <w:sz w:val="32"/>
          <w:szCs w:val="32"/>
        </w:rPr>
      </w:pPr>
      <w:r>
        <w:rPr>
          <w:rFonts w:hint="eastAsia" w:ascii="黑体" w:hAnsi="黑体" w:eastAsia="黑体" w:cs="Calibri"/>
          <w:b/>
          <w:bCs/>
          <w:color w:val="3D3D3D"/>
          <w:kern w:val="0"/>
          <w:sz w:val="32"/>
          <w:szCs w:val="32"/>
        </w:rPr>
        <w:t>（二）国有资产占用情况</w:t>
      </w:r>
    </w:p>
    <w:p>
      <w:pPr>
        <w:widowControl/>
        <w:shd w:val="clear" w:color="auto" w:fill="FFFFFF"/>
        <w:spacing w:line="315" w:lineRule="atLeast"/>
        <w:ind w:firstLine="640"/>
        <w:jc w:val="left"/>
        <w:rPr>
          <w:rFonts w:ascii="宋体" w:hAnsi="宋体" w:eastAsia="宋体" w:cs="宋体"/>
          <w:color w:val="3D3D3D"/>
          <w:kern w:val="0"/>
          <w:szCs w:val="21"/>
        </w:rPr>
      </w:pP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</w:rPr>
        <w:t>2017年期末，我单位共有车辆_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  <w:u w:val="single"/>
        </w:rPr>
        <w:t>_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  <w:u w:val="single"/>
          <w:lang w:val="en-US" w:eastAsia="zh-CN"/>
        </w:rPr>
        <w:t>1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</w:rPr>
        <w:t>__辆，其中：一般公务用车_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  <w:u w:val="single"/>
          <w:lang w:val="en-US" w:eastAsia="zh-CN"/>
        </w:rPr>
        <w:t>1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  <w:u w:val="single"/>
        </w:rPr>
        <w:t>_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</w:rPr>
        <w:t>辆、</w:t>
      </w:r>
      <w:r>
        <w:rPr>
          <w:rFonts w:hint="eastAsia" w:ascii="仿宋_GB2312" w:hAnsi="宋体" w:eastAsia="仿宋_GB2312" w:cs="Courier New"/>
          <w:sz w:val="32"/>
          <w:szCs w:val="32"/>
        </w:rPr>
        <w:t>一般执法执勤用车</w:t>
      </w:r>
      <w:r>
        <w:rPr>
          <w:rFonts w:hint="eastAsia" w:ascii="仿宋_GB2312" w:eastAsia="仿宋_GB2312"/>
          <w:sz w:val="32"/>
          <w:szCs w:val="32"/>
        </w:rPr>
        <w:t>_</w:t>
      </w:r>
      <w:r>
        <w:rPr>
          <w:rFonts w:hint="eastAsia" w:ascii="仿宋_GB2312" w:eastAsia="仿宋_GB2312"/>
          <w:sz w:val="32"/>
          <w:szCs w:val="32"/>
          <w:u w:val="none"/>
        </w:rPr>
        <w:t>_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  <w:u w:val="none"/>
        </w:rPr>
        <w:t>_</w:t>
      </w:r>
      <w:r>
        <w:rPr>
          <w:rFonts w:hint="eastAsia" w:ascii="仿宋_GB2312" w:eastAsia="仿宋_GB2312"/>
          <w:sz w:val="32"/>
          <w:szCs w:val="32"/>
        </w:rPr>
        <w:t>_</w:t>
      </w:r>
      <w:r>
        <w:rPr>
          <w:rFonts w:hint="eastAsia" w:ascii="仿宋_GB2312" w:hAnsi="宋体" w:eastAsia="仿宋_GB2312" w:cs="Courier New"/>
          <w:sz w:val="32"/>
          <w:szCs w:val="32"/>
        </w:rPr>
        <w:t>辆、其他用车</w:t>
      </w:r>
      <w:r>
        <w:rPr>
          <w:rFonts w:hint="eastAsia" w:ascii="仿宋_GB2312" w:eastAsia="仿宋_GB2312"/>
          <w:sz w:val="32"/>
          <w:szCs w:val="32"/>
        </w:rPr>
        <w:t>__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_</w:t>
      </w:r>
      <w:r>
        <w:rPr>
          <w:rFonts w:hint="eastAsia" w:ascii="仿宋_GB2312" w:hAnsi="宋体" w:eastAsia="仿宋_GB2312" w:cs="Courier New"/>
          <w:sz w:val="32"/>
          <w:szCs w:val="32"/>
        </w:rPr>
        <w:t>辆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</w:rPr>
        <w:t>。单位价值50万元以上通用设备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  <w:u w:val="single"/>
        </w:rPr>
        <w:t>_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  <w:u w:val="single"/>
          <w:lang w:val="en-US" w:eastAsia="zh-CN"/>
        </w:rPr>
        <w:t>0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  <w:u w:val="single"/>
        </w:rPr>
        <w:t>_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</w:rPr>
        <w:t>_台（套），单位价值100万元以上专用设备_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  <w:u w:val="single"/>
          <w:lang w:val="en-US" w:eastAsia="zh-CN"/>
        </w:rPr>
        <w:t>0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  <w:u w:val="single"/>
        </w:rPr>
        <w:t>_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</w:rPr>
        <w:t>_台（套）。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403"/>
    <w:rsid w:val="00003403"/>
    <w:rsid w:val="00007868"/>
    <w:rsid w:val="000820DA"/>
    <w:rsid w:val="00133A70"/>
    <w:rsid w:val="00791C16"/>
    <w:rsid w:val="007B6C91"/>
    <w:rsid w:val="00967BD1"/>
    <w:rsid w:val="009A127F"/>
    <w:rsid w:val="009F2503"/>
    <w:rsid w:val="00A92D6E"/>
    <w:rsid w:val="00B217E1"/>
    <w:rsid w:val="00BE6CDB"/>
    <w:rsid w:val="00BF7490"/>
    <w:rsid w:val="00C000DB"/>
    <w:rsid w:val="00CF563A"/>
    <w:rsid w:val="00DD1906"/>
    <w:rsid w:val="135A2602"/>
    <w:rsid w:val="19D94C90"/>
    <w:rsid w:val="7B360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47</Words>
  <Characters>274</Characters>
  <Lines>2</Lines>
  <Paragraphs>1</Paragraphs>
  <TotalTime>27</TotalTime>
  <ScaleCrop>false</ScaleCrop>
  <LinksUpToDate>false</LinksUpToDate>
  <CharactersWithSpaces>320</CharactersWithSpaces>
  <Application>WPS Office_11.1.0.8213_F1E327BC-269C-435d-A152-05C5408002CA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2019-01-30T03:49:00Z</dcterms:created>
  <dc:creator>User</dc:creator>
  <cp:lastModifiedBy>123</cp:lastModifiedBy>
  <cp:lastPrinted>2019-02-02T02:24:00Z</cp:lastPrinted>
  <dcterms:modified xsi:type="dcterms:W3CDTF">2019-02-02T03:20:11Z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