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63" w:rsidRDefault="001E66F6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机构编制办公室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FB3363" w:rsidRDefault="00FB3363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FB3363" w:rsidRDefault="001E66F6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FB3363" w:rsidRDefault="001E66F6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委编办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B3363" w:rsidRDefault="001E66F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FB3363" w:rsidRDefault="001E66F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FB3363" w:rsidRDefault="001E66F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委编办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B3363" w:rsidRDefault="001E66F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B3363" w:rsidRDefault="001E66F6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FB3363" w:rsidRDefault="001E66F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委编办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B3363" w:rsidRDefault="00FB3363">
      <w:pPr>
        <w:rPr>
          <w:rFonts w:ascii="仿宋_GB2312" w:eastAsia="仿宋_GB2312"/>
          <w:b/>
          <w:sz w:val="32"/>
          <w:szCs w:val="32"/>
        </w:rPr>
      </w:pPr>
    </w:p>
    <w:p w:rsidR="00FB3363" w:rsidRDefault="001E66F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FB3363" w:rsidRDefault="001E66F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贯彻执行党和国家有关行政管理体制改革、机构改革和机构编制管理的方针政策、法律法规；组织起草机构编制管理的规章草案，制定相关措施。推进机构编制管理科学化、规范化、法制化建设。（二）研究行政管理体制改革、机构改革、事业单位分类改革和相关领域涉及行政管理体制改革的重大问题；协调有关专项改革事宜。（三）拟订全市行政管理体制改革和机构改革的总体方案，经批准后组织实施；审核市委各部门、市政府各部门机构改革方案。（四）统一管理全市各级党政机关，人大、政协机关，法院、检察院机关，民主党派、人民团体和群众团体机关的机构</w:t>
      </w:r>
      <w:r>
        <w:rPr>
          <w:rFonts w:ascii="仿宋_GB2312" w:eastAsia="仿宋_GB2312"/>
          <w:sz w:val="32"/>
          <w:szCs w:val="32"/>
        </w:rPr>
        <w:t>编制工作。（五）协调市委各部门、市政府各部门的职责配置及调整，协调市委、市政府各部门之间以及市级党政部门与乡、镇之间的职责分工。（六）审核市委各部门、市政府各部门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市人大、政协机关，法院、检察院机关，民主党派、人民团体和群众团体机关的主要职责、内设机构、人员编制和领导职数。（七）拟订全市事业单位管理体制改革和机构改革方案，经批准后组织实施；负责全市事业单位机构改革方案的审核和机构编制管理工作。（八）监督检查全市各级行政管理体制改革、机构改革和机构编制方针政策、法律法规的执</w:t>
      </w:r>
      <w:r>
        <w:rPr>
          <w:rFonts w:ascii="仿宋_GB2312" w:eastAsia="仿宋_GB2312"/>
          <w:sz w:val="32"/>
          <w:szCs w:val="32"/>
        </w:rPr>
        <w:lastRenderedPageBreak/>
        <w:t>行情况。（九）建立健全机构编制管理与</w:t>
      </w:r>
      <w:r>
        <w:rPr>
          <w:rFonts w:ascii="仿宋_GB2312" w:eastAsia="仿宋_GB2312"/>
          <w:sz w:val="32"/>
          <w:szCs w:val="32"/>
        </w:rPr>
        <w:t>财政预算、组织人事管理的配合制约机制；推进机构编制实名制管理，负责全市机关事业单位进人编制审核工作；负责全市机构编制统计工作。（十）负责全市行政审批制度改革的组织实施工作（十一）研究拟订全市事业单位登记管理措施，负责全市事业单位登记管理工作。（十二）负责全市机构编制信息管理系统、电子政务和信息化建设工作。（十三）承办市委、市政府和市机构编制委员会交办的其他事项。</w:t>
      </w:r>
    </w:p>
    <w:p w:rsidR="00FB3363" w:rsidRDefault="001E66F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二、编办机构设置及部门预算单位构成</w:t>
      </w:r>
    </w:p>
    <w:p w:rsidR="00FB3363" w:rsidRDefault="001E66F6">
      <w:pPr>
        <w:adjustRightInd w:val="0"/>
        <w:snapToGrid w:val="0"/>
        <w:spacing w:line="312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FB3363" w:rsidRDefault="001E66F6" w:rsidP="001E66F6">
      <w:pPr>
        <w:ind w:firstLineChars="177" w:firstLine="54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/>
          <w:color w:val="333333"/>
          <w:sz w:val="31"/>
          <w:shd w:val="clear" w:color="auto" w:fill="FFFFFF"/>
        </w:rPr>
        <w:t>邓州市机构编制委员会办公室正科级行政单位，为市委工作部门。</w:t>
      </w: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我单位内设综合科、行政机构编制管理科、事业机构编制管理科、机构编制监督监察科</w:t>
      </w: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4</w:t>
      </w: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个科室。</w:t>
      </w:r>
    </w:p>
    <w:p w:rsidR="00FB3363" w:rsidRDefault="001E66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部门预算单位构成</w:t>
      </w:r>
    </w:p>
    <w:p w:rsidR="00FB3363" w:rsidRDefault="001E66F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委编办</w:t>
      </w:r>
      <w:r>
        <w:rPr>
          <w:rFonts w:ascii="仿宋_GB2312" w:eastAsia="仿宋_GB2312" w:hint="eastAsia"/>
          <w:sz w:val="32"/>
          <w:szCs w:val="32"/>
        </w:rPr>
        <w:t>部门预算包括机关本级预算</w:t>
      </w:r>
      <w:r>
        <w:rPr>
          <w:rFonts w:ascii="仿宋_GB2312" w:eastAsia="仿宋_GB2312" w:hint="eastAsia"/>
          <w:sz w:val="32"/>
          <w:szCs w:val="32"/>
        </w:rPr>
        <w:t>，无下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FB3363" w:rsidRDefault="001E66F6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、邓州市</w:t>
      </w:r>
      <w:r>
        <w:rPr>
          <w:rFonts w:ascii="Times New Roman" w:eastAsia="仿宋_GB2312" w:hAnsi="Times New Roman" w:hint="eastAsia"/>
          <w:sz w:val="32"/>
          <w:szCs w:val="32"/>
        </w:rPr>
        <w:t>委编办</w:t>
      </w:r>
      <w:r>
        <w:rPr>
          <w:rFonts w:ascii="Times New Roman" w:eastAsia="仿宋_GB2312" w:hAnsi="Times New Roman"/>
          <w:sz w:val="32"/>
          <w:szCs w:val="32"/>
        </w:rPr>
        <w:t>本级</w:t>
      </w:r>
    </w:p>
    <w:p w:rsidR="00FB3363" w:rsidRDefault="00FB3363">
      <w:pPr>
        <w:rPr>
          <w:rFonts w:ascii="仿宋_GB2312" w:eastAsia="仿宋_GB2312"/>
          <w:sz w:val="32"/>
          <w:szCs w:val="32"/>
        </w:rPr>
      </w:pPr>
    </w:p>
    <w:p w:rsidR="00FB3363" w:rsidRDefault="001E66F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委编办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B3363" w:rsidRDefault="001E66F6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FB3363" w:rsidRDefault="001E66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编办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各增加</w:t>
      </w:r>
      <w:r>
        <w:rPr>
          <w:rFonts w:ascii="仿宋_GB2312" w:eastAsia="仿宋_GB2312" w:hint="eastAsia"/>
          <w:sz w:val="32"/>
          <w:szCs w:val="32"/>
        </w:rPr>
        <w:t>15.18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7.3%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lastRenderedPageBreak/>
        <w:t>主要原因是：</w:t>
      </w:r>
      <w:r>
        <w:rPr>
          <w:rFonts w:ascii="仿宋_GB2312" w:eastAsia="仿宋_GB2312" w:hint="eastAsia"/>
          <w:sz w:val="32"/>
          <w:szCs w:val="32"/>
        </w:rPr>
        <w:t>人员增加导致收入支出增加。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B3363" w:rsidRDefault="001E66F6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B3363" w:rsidRDefault="001E66F6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编办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FB3363" w:rsidRDefault="001E66F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B3363" w:rsidRDefault="001E66F6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编办</w:t>
      </w:r>
      <w:r>
        <w:rPr>
          <w:rFonts w:ascii="Times New Roman" w:eastAsia="仿宋_GB2312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116.55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FB3363" w:rsidRDefault="001E66F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FB3363" w:rsidRDefault="001E66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编办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Times New Roman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6.61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7.3%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人员增加导致收入支出增加</w:t>
      </w:r>
      <w:r>
        <w:rPr>
          <w:rFonts w:eastAsia="仿宋_GB2312" w:hint="eastAsia"/>
          <w:sz w:val="32"/>
          <w:szCs w:val="32"/>
        </w:rPr>
        <w:t>。</w:t>
      </w:r>
    </w:p>
    <w:p w:rsidR="00FB3363" w:rsidRDefault="001E66F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FB3363" w:rsidRDefault="001E66F6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编办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136.55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hint="eastAsia"/>
          <w:sz w:val="32"/>
          <w:szCs w:val="32"/>
        </w:rPr>
        <w:t>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112.35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82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；教育（类）支出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11.82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3.99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7.68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B3363" w:rsidRDefault="001E66F6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FB3363" w:rsidRDefault="001E66F6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FB3363" w:rsidRDefault="001E66F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</w:t>
      </w:r>
      <w:r>
        <w:rPr>
          <w:rFonts w:ascii="黑体" w:eastAsia="黑体" w:hint="eastAsia"/>
          <w:sz w:val="32"/>
          <w:szCs w:val="32"/>
        </w:rPr>
        <w:t>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FB3363" w:rsidRDefault="001E66F6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FB3363" w:rsidRDefault="001E66F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FB3363" w:rsidRDefault="001E66F6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4.1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年“三公“经费支出预算数</w:t>
      </w:r>
      <w:r>
        <w:rPr>
          <w:rFonts w:ascii="仿宋_GB2312" w:eastAsia="仿宋_GB2312" w:hint="eastAsia"/>
          <w:sz w:val="32"/>
          <w:szCs w:val="32"/>
        </w:rPr>
        <w:t>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3363" w:rsidRDefault="001E66F6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FB3363" w:rsidRDefault="001E66F6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FB3363" w:rsidRDefault="001E66F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公务用车购置费</w:t>
      </w:r>
      <w:r>
        <w:rPr>
          <w:rFonts w:ascii="仿宋_GB2312" w:eastAsia="仿宋_GB2312" w:hint="eastAsia"/>
          <w:b/>
          <w:bCs/>
          <w:sz w:val="32"/>
          <w:szCs w:val="32"/>
        </w:rPr>
        <w:t>及维护费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万元。公务用车运行维护费预算数与上年持平。</w:t>
      </w:r>
    </w:p>
    <w:p w:rsidR="00FB3363" w:rsidRDefault="001E66F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4.1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FB3363" w:rsidRDefault="001E66F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FB3363" w:rsidRDefault="001E66F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编办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13.56</w:t>
      </w:r>
      <w:r>
        <w:rPr>
          <w:rFonts w:ascii="仿宋_GB2312" w:eastAsia="仿宋_GB2312" w:hint="eastAsia"/>
          <w:sz w:val="32"/>
          <w:szCs w:val="32"/>
        </w:rPr>
        <w:t>万元，主要保障机关人员机构正常运转及正常履职需要。</w:t>
      </w:r>
    </w:p>
    <w:p w:rsidR="00FB3363" w:rsidRDefault="001E66F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FB3363" w:rsidRDefault="001E66F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FB3363" w:rsidRDefault="001E66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B3363" w:rsidRDefault="001E66F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FB3363" w:rsidRDefault="001E66F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FB3363" w:rsidRDefault="001E66F6" w:rsidP="001E66F6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FB3363" w:rsidRDefault="00FB3363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FB3363" w:rsidRDefault="001E66F6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B3363" w:rsidRDefault="001E66F6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</w:t>
      </w:r>
      <w:r>
        <w:rPr>
          <w:rFonts w:ascii="仿宋_GB2312" w:eastAsia="仿宋_GB2312" w:hint="eastAsia"/>
          <w:sz w:val="32"/>
          <w:szCs w:val="32"/>
        </w:rPr>
        <w:lastRenderedPageBreak/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</w:t>
      </w:r>
      <w:r>
        <w:rPr>
          <w:rFonts w:ascii="仿宋_GB2312" w:eastAsia="仿宋_GB2312" w:hint="eastAsia"/>
          <w:sz w:val="32"/>
          <w:szCs w:val="32"/>
        </w:rPr>
        <w:t>费和日常公用经费两部分。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</w:t>
      </w:r>
      <w:r>
        <w:rPr>
          <w:rFonts w:ascii="仿宋_GB2312" w:eastAsia="仿宋_GB2312" w:hint="eastAsia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</w:t>
      </w:r>
      <w:r>
        <w:rPr>
          <w:rFonts w:ascii="仿宋_GB2312" w:eastAsia="仿宋_GB2312" w:hint="eastAsia"/>
          <w:sz w:val="32"/>
          <w:szCs w:val="32"/>
        </w:rPr>
        <w:lastRenderedPageBreak/>
        <w:t>取暖费、办公用房物业管理费、公务用车运行维护费以及其他费用。</w:t>
      </w:r>
    </w:p>
    <w:p w:rsidR="00FB3363" w:rsidRDefault="001E66F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B3363" w:rsidRDefault="001E66F6" w:rsidP="001E66F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B3363" w:rsidRDefault="001E66F6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FB3363" w:rsidRDefault="00FB3363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FB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1E66F6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0FB3363"/>
    <w:rsid w:val="044A5932"/>
    <w:rsid w:val="04C24CD3"/>
    <w:rsid w:val="066D0C7E"/>
    <w:rsid w:val="06BE1DED"/>
    <w:rsid w:val="07EC657B"/>
    <w:rsid w:val="0C956DB9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2D550CFE"/>
    <w:rsid w:val="3168305B"/>
    <w:rsid w:val="33954D0A"/>
    <w:rsid w:val="39065879"/>
    <w:rsid w:val="3AEB3A7E"/>
    <w:rsid w:val="3B0C18C2"/>
    <w:rsid w:val="3BBC1D2C"/>
    <w:rsid w:val="423D3584"/>
    <w:rsid w:val="446778BB"/>
    <w:rsid w:val="471314C5"/>
    <w:rsid w:val="4A1137D8"/>
    <w:rsid w:val="4A183A49"/>
    <w:rsid w:val="4B17485A"/>
    <w:rsid w:val="4B901AAA"/>
    <w:rsid w:val="4DC340C1"/>
    <w:rsid w:val="4EB23847"/>
    <w:rsid w:val="585E2BE6"/>
    <w:rsid w:val="58802D5A"/>
    <w:rsid w:val="59CD76D7"/>
    <w:rsid w:val="5A8E1F02"/>
    <w:rsid w:val="5AB45193"/>
    <w:rsid w:val="5CA8687F"/>
    <w:rsid w:val="5D963B0A"/>
    <w:rsid w:val="60AF768B"/>
    <w:rsid w:val="60D15B65"/>
    <w:rsid w:val="60D3160D"/>
    <w:rsid w:val="67471495"/>
    <w:rsid w:val="696A15A2"/>
    <w:rsid w:val="6DD00BE6"/>
    <w:rsid w:val="6F9B7A32"/>
    <w:rsid w:val="705604A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478</Words>
  <Characters>2730</Characters>
  <Application>Microsoft Office Word</Application>
  <DocSecurity>0</DocSecurity>
  <Lines>22</Lines>
  <Paragraphs>6</Paragraphs>
  <ScaleCrop>false</ScaleCrop>
  <Company>Sky123.Org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2021-03-23T01:12:00Z</cp:lastPrinted>
  <dcterms:created xsi:type="dcterms:W3CDTF">2019-09-16T03:24:00Z</dcterms:created>
  <dcterms:modified xsi:type="dcterms:W3CDTF">2021-06-04T03:10:00Z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