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FA" w:rsidRDefault="00131EED">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w w:val="90"/>
          <w:sz w:val="44"/>
          <w:szCs w:val="32"/>
        </w:rPr>
        <w:t>2019</w:t>
      </w:r>
      <w:r>
        <w:rPr>
          <w:rFonts w:ascii="方正小标宋简体" w:eastAsia="方正小标宋简体" w:hAnsi="黑体" w:hint="eastAsia"/>
          <w:w w:val="90"/>
          <w:sz w:val="44"/>
          <w:szCs w:val="32"/>
        </w:rPr>
        <w:t>年住房和城乡建设局部门预算基本情况说明</w:t>
      </w:r>
    </w:p>
    <w:p w:rsidR="00C839FA" w:rsidRDefault="00C839FA">
      <w:pPr>
        <w:jc w:val="center"/>
        <w:rPr>
          <w:rFonts w:ascii="宋体"/>
          <w:b/>
          <w:sz w:val="28"/>
          <w:szCs w:val="32"/>
        </w:rPr>
      </w:pPr>
    </w:p>
    <w:p w:rsidR="00C839FA" w:rsidRDefault="00131EED">
      <w:pPr>
        <w:jc w:val="center"/>
        <w:rPr>
          <w:rFonts w:ascii="黑体" w:eastAsia="黑体" w:hAnsi="宋体"/>
          <w:sz w:val="36"/>
          <w:szCs w:val="32"/>
        </w:rPr>
      </w:pPr>
      <w:r>
        <w:rPr>
          <w:rFonts w:ascii="黑体" w:eastAsia="黑体" w:hAnsi="宋体" w:hint="eastAsia"/>
          <w:sz w:val="36"/>
          <w:szCs w:val="32"/>
        </w:rPr>
        <w:t>目录</w:t>
      </w:r>
    </w:p>
    <w:p w:rsidR="00C839FA" w:rsidRDefault="00131EED" w:rsidP="002B350C">
      <w:pPr>
        <w:spacing w:beforeLines="100" w:before="312"/>
        <w:jc w:val="left"/>
        <w:rPr>
          <w:rFonts w:ascii="黑体" w:eastAsia="黑体" w:hAnsi="宋体"/>
          <w:sz w:val="32"/>
          <w:szCs w:val="32"/>
        </w:rPr>
      </w:pPr>
      <w:r>
        <w:rPr>
          <w:rFonts w:ascii="黑体" w:eastAsia="黑体" w:hAnsi="宋体" w:hint="eastAsia"/>
          <w:sz w:val="32"/>
          <w:szCs w:val="32"/>
        </w:rPr>
        <w:t>第一部分</w:t>
      </w:r>
      <w:r>
        <w:rPr>
          <w:rFonts w:ascii="黑体" w:eastAsia="黑体" w:hAnsi="宋体"/>
          <w:sz w:val="32"/>
          <w:szCs w:val="32"/>
        </w:rPr>
        <w:t xml:space="preserve">  </w:t>
      </w:r>
      <w:r>
        <w:rPr>
          <w:rFonts w:ascii="黑体" w:eastAsia="黑体" w:hAnsi="宋体" w:hint="eastAsia"/>
          <w:sz w:val="32"/>
          <w:szCs w:val="32"/>
        </w:rPr>
        <w:t>邓州市住建局概况</w:t>
      </w:r>
    </w:p>
    <w:p w:rsidR="00C839FA" w:rsidRDefault="00131EED">
      <w:pPr>
        <w:pStyle w:val="a6"/>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主要职能</w:t>
      </w:r>
    </w:p>
    <w:p w:rsidR="00C839FA" w:rsidRDefault="00131EED">
      <w:pPr>
        <w:pStyle w:val="a6"/>
        <w:numPr>
          <w:ilvl w:val="0"/>
          <w:numId w:val="1"/>
        </w:numPr>
        <w:jc w:val="left"/>
        <w:rPr>
          <w:rFonts w:ascii="仿宋_GB2312" w:eastAsia="仿宋_GB2312" w:hAnsi="宋体"/>
          <w:sz w:val="32"/>
          <w:szCs w:val="32"/>
        </w:rPr>
      </w:pPr>
      <w:r>
        <w:rPr>
          <w:rFonts w:ascii="仿宋_GB2312" w:eastAsia="仿宋_GB2312" w:hAnsi="宋体" w:hint="eastAsia"/>
          <w:sz w:val="32"/>
          <w:szCs w:val="32"/>
        </w:rPr>
        <w:t>机构设置情况</w:t>
      </w:r>
    </w:p>
    <w:p w:rsidR="00C839FA" w:rsidRDefault="00131EED">
      <w:pPr>
        <w:pStyle w:val="a6"/>
        <w:numPr>
          <w:ilvl w:val="0"/>
          <w:numId w:val="1"/>
        </w:numPr>
        <w:jc w:val="left"/>
        <w:rPr>
          <w:rFonts w:ascii="仿宋_GB2312" w:eastAsia="仿宋_GB2312" w:hAnsi="宋体"/>
          <w:sz w:val="32"/>
          <w:szCs w:val="32"/>
        </w:rPr>
      </w:pPr>
      <w:r>
        <w:rPr>
          <w:rFonts w:ascii="仿宋_GB2312" w:eastAsia="仿宋_GB2312" w:hAnsi="宋体" w:hint="eastAsia"/>
          <w:sz w:val="32"/>
          <w:szCs w:val="32"/>
        </w:rPr>
        <w:t>部门预算单位构成</w:t>
      </w:r>
    </w:p>
    <w:p w:rsidR="00C839FA" w:rsidRDefault="00131EED">
      <w:pPr>
        <w:jc w:val="left"/>
        <w:rPr>
          <w:rFonts w:ascii="黑体" w:eastAsia="黑体" w:hAnsi="宋体"/>
          <w:sz w:val="32"/>
          <w:szCs w:val="32"/>
        </w:rPr>
      </w:pPr>
      <w:r>
        <w:rPr>
          <w:rFonts w:ascii="黑体" w:eastAsia="黑体" w:hAnsi="宋体" w:hint="eastAsia"/>
          <w:sz w:val="32"/>
          <w:szCs w:val="32"/>
        </w:rPr>
        <w:t>第二部分</w:t>
      </w:r>
      <w:r>
        <w:rPr>
          <w:rFonts w:ascii="黑体" w:eastAsia="黑体" w:hAnsi="宋体"/>
          <w:sz w:val="32"/>
          <w:szCs w:val="32"/>
        </w:rPr>
        <w:t xml:space="preserve"> </w:t>
      </w:r>
      <w:r>
        <w:rPr>
          <w:rFonts w:ascii="黑体" w:eastAsia="黑体" w:hAnsi="宋体" w:hint="eastAsia"/>
          <w:sz w:val="32"/>
          <w:szCs w:val="32"/>
        </w:rPr>
        <w:t>邓州市住建局</w:t>
      </w:r>
      <w:r>
        <w:rPr>
          <w:rFonts w:ascii="黑体" w:eastAsia="黑体" w:hAnsi="宋体"/>
          <w:sz w:val="32"/>
          <w:szCs w:val="32"/>
        </w:rPr>
        <w:t>2019</w:t>
      </w:r>
      <w:r>
        <w:rPr>
          <w:rFonts w:ascii="黑体" w:eastAsia="黑体" w:hAnsi="宋体" w:hint="eastAsia"/>
          <w:sz w:val="32"/>
          <w:szCs w:val="32"/>
        </w:rPr>
        <w:t>年部门预算情况说明</w:t>
      </w:r>
    </w:p>
    <w:p w:rsidR="00C839FA" w:rsidRDefault="00131EED">
      <w:pPr>
        <w:jc w:val="left"/>
        <w:rPr>
          <w:rFonts w:ascii="黑体" w:eastAsia="黑体" w:hAnsi="宋体"/>
          <w:sz w:val="32"/>
          <w:szCs w:val="32"/>
        </w:rPr>
      </w:pPr>
      <w:r>
        <w:rPr>
          <w:rFonts w:ascii="黑体" w:eastAsia="黑体" w:hAnsi="宋体" w:hint="eastAsia"/>
          <w:sz w:val="32"/>
          <w:szCs w:val="32"/>
        </w:rPr>
        <w:t>第三部分</w:t>
      </w:r>
      <w:r>
        <w:rPr>
          <w:rFonts w:ascii="黑体" w:eastAsia="黑体" w:hAnsi="宋体"/>
          <w:sz w:val="32"/>
          <w:szCs w:val="32"/>
        </w:rPr>
        <w:t xml:space="preserve"> </w:t>
      </w:r>
      <w:r>
        <w:rPr>
          <w:rFonts w:ascii="黑体" w:eastAsia="黑体" w:hAnsi="宋体" w:hint="eastAsia"/>
          <w:sz w:val="32"/>
          <w:szCs w:val="32"/>
        </w:rPr>
        <w:t>名词解释</w:t>
      </w:r>
    </w:p>
    <w:p w:rsidR="00C839FA" w:rsidRDefault="00131EED">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w:t>
      </w:r>
      <w:r>
        <w:rPr>
          <w:rFonts w:ascii="仿宋_GB2312" w:eastAsia="仿宋_GB2312" w:hAnsi="宋体"/>
          <w:sz w:val="32"/>
          <w:szCs w:val="32"/>
        </w:rPr>
        <w:t>2019</w:t>
      </w:r>
      <w:r>
        <w:rPr>
          <w:rFonts w:ascii="仿宋_GB2312" w:eastAsia="仿宋_GB2312" w:hAnsi="宋体" w:hint="eastAsia"/>
          <w:sz w:val="32"/>
          <w:szCs w:val="32"/>
        </w:rPr>
        <w:t>年度部门预算表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C839FA" w:rsidRDefault="00131EED" w:rsidP="0014755A">
      <w:pPr>
        <w:ind w:firstLineChars="133" w:firstLine="426"/>
        <w:rPr>
          <w:rFonts w:ascii="宋体"/>
          <w:b/>
          <w:sz w:val="32"/>
          <w:szCs w:val="32"/>
        </w:rPr>
      </w:pPr>
      <w:r>
        <w:rPr>
          <w:rFonts w:ascii="仿宋_GB2312" w:eastAsia="仿宋_GB2312" w:hAnsi="宋体" w:hint="eastAsia"/>
          <w:sz w:val="32"/>
          <w:szCs w:val="32"/>
        </w:rPr>
        <w:t>八、政府性基金预算支出情况表</w:t>
      </w:r>
    </w:p>
    <w:p w:rsidR="00C839FA" w:rsidRDefault="00131EED">
      <w:pPr>
        <w:widowControl/>
        <w:jc w:val="center"/>
        <w:rPr>
          <w:rFonts w:ascii="仿宋_GB2312" w:eastAsia="仿宋_GB2312" w:hAnsi="宋体"/>
          <w:b/>
          <w:sz w:val="32"/>
          <w:szCs w:val="32"/>
        </w:rPr>
      </w:pPr>
      <w:r>
        <w:rPr>
          <w:rFonts w:ascii="仿宋_GB2312" w:eastAsia="仿宋_GB2312" w:hAnsi="宋体"/>
          <w:b/>
          <w:sz w:val="32"/>
          <w:szCs w:val="32"/>
        </w:rPr>
        <w:br w:type="page"/>
      </w:r>
      <w:r>
        <w:rPr>
          <w:rFonts w:ascii="黑体" w:eastAsia="黑体" w:hAnsi="宋体" w:hint="eastAsia"/>
          <w:sz w:val="32"/>
          <w:szCs w:val="32"/>
        </w:rPr>
        <w:lastRenderedPageBreak/>
        <w:t>第一部分</w:t>
      </w:r>
      <w:r>
        <w:rPr>
          <w:rFonts w:ascii="黑体" w:eastAsia="黑体" w:hAnsi="宋体"/>
          <w:sz w:val="32"/>
          <w:szCs w:val="32"/>
        </w:rPr>
        <w:t xml:space="preserve">  </w:t>
      </w:r>
      <w:r>
        <w:rPr>
          <w:rFonts w:ascii="黑体" w:eastAsia="黑体" w:hAnsi="宋体" w:hint="eastAsia"/>
          <w:sz w:val="32"/>
          <w:szCs w:val="32"/>
        </w:rPr>
        <w:t>邓州市住建局概况</w:t>
      </w:r>
    </w:p>
    <w:p w:rsidR="00C839FA" w:rsidRDefault="00131EED">
      <w:pPr>
        <w:rPr>
          <w:rFonts w:ascii="黑体" w:eastAsia="黑体"/>
          <w:sz w:val="32"/>
          <w:szCs w:val="32"/>
        </w:rPr>
      </w:pPr>
      <w:r>
        <w:rPr>
          <w:rFonts w:ascii="黑体" w:eastAsia="黑体" w:hint="eastAsia"/>
          <w:sz w:val="32"/>
          <w:szCs w:val="32"/>
        </w:rPr>
        <w:t>一、主要职责</w:t>
      </w:r>
    </w:p>
    <w:p w:rsidR="00C839FA" w:rsidRDefault="00131EED">
      <w:pPr>
        <w:ind w:firstLineChars="177" w:firstLine="566"/>
        <w:rPr>
          <w:rFonts w:ascii="仿宋_GB2312" w:eastAsia="仿宋_GB2312"/>
          <w:sz w:val="32"/>
          <w:szCs w:val="32"/>
        </w:rPr>
      </w:pPr>
      <w:r>
        <w:rPr>
          <w:rFonts w:ascii="仿宋_GB2312" w:eastAsia="仿宋_GB2312" w:hint="eastAsia"/>
          <w:sz w:val="32"/>
          <w:szCs w:val="32"/>
        </w:rPr>
        <w:t>承担规范城乡建设管理的责任；监督管理建筑市场，规范市场各方主体的行为；贯彻落实国家，省，市有关城市拆迁方面的安置政策；承担规范勘测设计咨询市场秩序，监督管理勘察设计质量咨询的政策；承担建立科学规范的工程建设标准体系；拟定全市城市建设中长期发展规划并指导实施；承担推进墙体材料革新的责任；负责局机关和局属企事业单位干部管理，人事，劳资和专业技术职称评定。</w:t>
      </w:r>
    </w:p>
    <w:p w:rsidR="00C839FA" w:rsidRDefault="00131EED">
      <w:pPr>
        <w:rPr>
          <w:rFonts w:ascii="黑体" w:eastAsia="黑体"/>
          <w:sz w:val="32"/>
          <w:szCs w:val="32"/>
        </w:rPr>
      </w:pPr>
      <w:r>
        <w:rPr>
          <w:rFonts w:ascii="黑体" w:eastAsia="黑体" w:hint="eastAsia"/>
          <w:sz w:val="32"/>
          <w:szCs w:val="32"/>
        </w:rPr>
        <w:t>二、机构设置情况</w:t>
      </w:r>
    </w:p>
    <w:p w:rsidR="00C839FA" w:rsidRDefault="00131EED">
      <w:pPr>
        <w:ind w:firstLineChars="177" w:firstLine="566"/>
        <w:rPr>
          <w:rFonts w:ascii="仿宋_GB2312" w:eastAsia="仿宋_GB2312"/>
          <w:sz w:val="32"/>
          <w:szCs w:val="32"/>
        </w:rPr>
      </w:pPr>
      <w:r>
        <w:rPr>
          <w:rFonts w:ascii="仿宋_GB2312" w:eastAsia="仿宋_GB2312" w:hint="eastAsia"/>
          <w:sz w:val="32"/>
          <w:szCs w:val="32"/>
        </w:rPr>
        <w:t>住建局局机关科室有：局办公室，党委办公室，财审科，城建科，法制信访科，工程科，项目办。局下属二级单位有邓州市村镇建设管理局，建设工程质量监督站，标准定额管理站，邓州市墙体材料改革办公室，邓州市市政管理养护处，邓州市人民政府房屋征收办公室，邓州市建筑工程安全监督站，邓州市污水处理费征收中心。</w:t>
      </w:r>
    </w:p>
    <w:p w:rsidR="00C839FA" w:rsidRDefault="00131EED">
      <w:pPr>
        <w:rPr>
          <w:rFonts w:ascii="黑体" w:eastAsia="黑体"/>
          <w:sz w:val="32"/>
          <w:szCs w:val="32"/>
        </w:rPr>
      </w:pPr>
      <w:r>
        <w:rPr>
          <w:rFonts w:ascii="黑体" w:eastAsia="黑体" w:hint="eastAsia"/>
          <w:sz w:val="32"/>
          <w:szCs w:val="32"/>
        </w:rPr>
        <w:t>三、部门预算单位构成</w:t>
      </w:r>
    </w:p>
    <w:p w:rsidR="00C839FA" w:rsidRDefault="00131EED">
      <w:pPr>
        <w:ind w:firstLineChars="177" w:firstLine="566"/>
        <w:rPr>
          <w:rFonts w:ascii="仿宋_GB2312" w:eastAsia="仿宋_GB2312"/>
          <w:sz w:val="32"/>
          <w:szCs w:val="32"/>
        </w:rPr>
      </w:pPr>
      <w:r>
        <w:rPr>
          <w:rFonts w:ascii="仿宋_GB2312" w:eastAsia="仿宋_GB2312" w:hint="eastAsia"/>
          <w:sz w:val="32"/>
          <w:szCs w:val="32"/>
        </w:rPr>
        <w:t>邓州市住房和城乡建设局局部门预算包括局机关本级预算和局属单位预算。</w:t>
      </w:r>
    </w:p>
    <w:p w:rsidR="0014755A" w:rsidRDefault="0014755A">
      <w:pPr>
        <w:ind w:firstLineChars="177" w:firstLine="566"/>
        <w:rPr>
          <w:rFonts w:ascii="仿宋_GB2312" w:eastAsia="仿宋_GB2312"/>
          <w:sz w:val="32"/>
          <w:szCs w:val="32"/>
        </w:rPr>
      </w:pPr>
      <w:r>
        <w:rPr>
          <w:rFonts w:ascii="仿宋_GB2312" w:eastAsia="仿宋_GB2312" w:hint="eastAsia"/>
          <w:sz w:val="32"/>
          <w:szCs w:val="32"/>
        </w:rPr>
        <w:t xml:space="preserve"> 1、邓州市住房和城乡建设局机关本级</w:t>
      </w:r>
    </w:p>
    <w:p w:rsidR="00C839FA" w:rsidRDefault="0014755A">
      <w:pPr>
        <w:ind w:firstLineChars="221" w:firstLine="707"/>
        <w:rPr>
          <w:rFonts w:ascii="仿宋_GB2312" w:eastAsia="仿宋_GB2312"/>
          <w:sz w:val="32"/>
          <w:szCs w:val="32"/>
        </w:rPr>
      </w:pPr>
      <w:r>
        <w:rPr>
          <w:rFonts w:ascii="仿宋_GB2312" w:eastAsia="仿宋_GB2312" w:hint="eastAsia"/>
          <w:sz w:val="32"/>
          <w:szCs w:val="32"/>
        </w:rPr>
        <w:t>2</w:t>
      </w:r>
      <w:r w:rsidR="00131EED">
        <w:rPr>
          <w:rFonts w:ascii="仿宋_GB2312" w:eastAsia="仿宋_GB2312" w:hint="eastAsia"/>
          <w:sz w:val="32"/>
          <w:szCs w:val="32"/>
        </w:rPr>
        <w:t>、邓州市墙体材料改革办公室</w:t>
      </w:r>
    </w:p>
    <w:p w:rsidR="00C839FA" w:rsidRDefault="0014755A">
      <w:pPr>
        <w:ind w:firstLineChars="221" w:firstLine="707"/>
        <w:rPr>
          <w:rFonts w:ascii="仿宋_GB2312" w:eastAsia="仿宋_GB2312"/>
          <w:sz w:val="32"/>
          <w:szCs w:val="32"/>
        </w:rPr>
      </w:pPr>
      <w:r>
        <w:rPr>
          <w:rFonts w:ascii="仿宋_GB2312" w:eastAsia="仿宋_GB2312" w:hint="eastAsia"/>
          <w:sz w:val="32"/>
          <w:szCs w:val="32"/>
        </w:rPr>
        <w:t>3</w:t>
      </w:r>
      <w:r w:rsidR="00131EED">
        <w:rPr>
          <w:rFonts w:ascii="仿宋_GB2312" w:eastAsia="仿宋_GB2312" w:hint="eastAsia"/>
          <w:sz w:val="32"/>
          <w:szCs w:val="32"/>
        </w:rPr>
        <w:t>、邓州市污水处理费征收中心</w:t>
      </w:r>
    </w:p>
    <w:p w:rsidR="00C839FA" w:rsidRDefault="0014755A">
      <w:pPr>
        <w:ind w:firstLineChars="221" w:firstLine="707"/>
        <w:rPr>
          <w:rFonts w:ascii="仿宋_GB2312" w:eastAsia="仿宋_GB2312"/>
          <w:sz w:val="32"/>
          <w:szCs w:val="32"/>
        </w:rPr>
      </w:pPr>
      <w:r>
        <w:rPr>
          <w:rFonts w:ascii="仿宋_GB2312" w:eastAsia="仿宋_GB2312" w:hint="eastAsia"/>
          <w:sz w:val="32"/>
          <w:szCs w:val="32"/>
        </w:rPr>
        <w:lastRenderedPageBreak/>
        <w:t>4</w:t>
      </w:r>
      <w:r w:rsidR="00131EED">
        <w:rPr>
          <w:rFonts w:ascii="仿宋_GB2312" w:eastAsia="仿宋_GB2312" w:hint="eastAsia"/>
          <w:sz w:val="32"/>
          <w:szCs w:val="32"/>
        </w:rPr>
        <w:t>、邓州市人民政府房屋征收办公室</w:t>
      </w:r>
    </w:p>
    <w:p w:rsidR="00C839FA" w:rsidRDefault="0014755A">
      <w:pPr>
        <w:ind w:firstLineChars="221" w:firstLine="707"/>
        <w:rPr>
          <w:rFonts w:ascii="仿宋_GB2312" w:eastAsia="仿宋_GB2312"/>
          <w:sz w:val="32"/>
          <w:szCs w:val="32"/>
        </w:rPr>
      </w:pPr>
      <w:r>
        <w:rPr>
          <w:rFonts w:ascii="仿宋_GB2312" w:eastAsia="仿宋_GB2312" w:hint="eastAsia"/>
          <w:sz w:val="32"/>
          <w:szCs w:val="32"/>
        </w:rPr>
        <w:t>5</w:t>
      </w:r>
      <w:r w:rsidR="00131EED">
        <w:rPr>
          <w:rFonts w:ascii="仿宋_GB2312" w:eastAsia="仿宋_GB2312" w:hint="eastAsia"/>
          <w:sz w:val="32"/>
          <w:szCs w:val="32"/>
        </w:rPr>
        <w:t>、邓州市村镇建设管理局</w:t>
      </w:r>
    </w:p>
    <w:p w:rsidR="00C839FA" w:rsidRDefault="0014755A" w:rsidP="0014755A">
      <w:pPr>
        <w:ind w:firstLineChars="200" w:firstLine="640"/>
        <w:rPr>
          <w:rFonts w:ascii="仿宋_GB2312" w:eastAsia="仿宋_GB2312"/>
          <w:sz w:val="32"/>
          <w:szCs w:val="32"/>
        </w:rPr>
      </w:pPr>
      <w:r>
        <w:rPr>
          <w:rFonts w:ascii="仿宋_GB2312" w:eastAsia="仿宋_GB2312" w:hint="eastAsia"/>
          <w:sz w:val="32"/>
          <w:szCs w:val="32"/>
        </w:rPr>
        <w:t>6</w:t>
      </w:r>
      <w:r w:rsidR="00131EED">
        <w:rPr>
          <w:rFonts w:ascii="仿宋_GB2312" w:eastAsia="仿宋_GB2312" w:hint="eastAsia"/>
          <w:sz w:val="32"/>
          <w:szCs w:val="32"/>
        </w:rPr>
        <w:t>、邓州市建设工程质量监督站</w:t>
      </w:r>
    </w:p>
    <w:p w:rsidR="00C839FA" w:rsidRDefault="0014755A">
      <w:pPr>
        <w:ind w:firstLineChars="221" w:firstLine="707"/>
        <w:rPr>
          <w:rFonts w:ascii="仿宋_GB2312" w:eastAsia="仿宋_GB2312"/>
          <w:sz w:val="32"/>
          <w:szCs w:val="32"/>
        </w:rPr>
      </w:pPr>
      <w:r>
        <w:rPr>
          <w:rFonts w:ascii="仿宋_GB2312" w:eastAsia="仿宋_GB2312" w:hint="eastAsia"/>
          <w:sz w:val="32"/>
          <w:szCs w:val="32"/>
        </w:rPr>
        <w:t>7</w:t>
      </w:r>
      <w:r w:rsidR="00131EED">
        <w:rPr>
          <w:rFonts w:ascii="仿宋_GB2312" w:eastAsia="仿宋_GB2312" w:hint="eastAsia"/>
          <w:sz w:val="32"/>
          <w:szCs w:val="32"/>
        </w:rPr>
        <w:t>、邓州市标准定额管理站</w:t>
      </w:r>
    </w:p>
    <w:p w:rsidR="00C839FA" w:rsidRDefault="0014755A" w:rsidP="0014755A">
      <w:pPr>
        <w:ind w:firstLineChars="200" w:firstLine="640"/>
        <w:rPr>
          <w:rFonts w:ascii="仿宋_GB2312" w:eastAsia="仿宋_GB2312"/>
          <w:sz w:val="32"/>
          <w:szCs w:val="32"/>
        </w:rPr>
      </w:pPr>
      <w:r>
        <w:rPr>
          <w:rFonts w:ascii="仿宋_GB2312" w:eastAsia="仿宋_GB2312" w:hint="eastAsia"/>
          <w:sz w:val="32"/>
          <w:szCs w:val="32"/>
        </w:rPr>
        <w:t>8</w:t>
      </w:r>
      <w:r w:rsidR="00131EED">
        <w:rPr>
          <w:rFonts w:ascii="仿宋_GB2312" w:eastAsia="仿宋_GB2312" w:hint="eastAsia"/>
          <w:sz w:val="32"/>
          <w:szCs w:val="32"/>
        </w:rPr>
        <w:t>、邓州市市政管理养护处</w:t>
      </w:r>
    </w:p>
    <w:p w:rsidR="00C839FA" w:rsidRDefault="00131EED">
      <w:pPr>
        <w:jc w:val="center"/>
        <w:rPr>
          <w:rFonts w:ascii="黑体" w:eastAsia="黑体" w:hAnsi="宋体"/>
          <w:sz w:val="32"/>
          <w:szCs w:val="32"/>
        </w:rPr>
      </w:pPr>
      <w:r>
        <w:rPr>
          <w:rFonts w:ascii="黑体" w:eastAsia="黑体" w:hAnsi="宋体" w:hint="eastAsia"/>
          <w:sz w:val="32"/>
          <w:szCs w:val="32"/>
        </w:rPr>
        <w:t>第二部分</w:t>
      </w:r>
      <w:r>
        <w:rPr>
          <w:rFonts w:ascii="黑体" w:eastAsia="黑体" w:hAnsi="宋体"/>
          <w:sz w:val="32"/>
          <w:szCs w:val="32"/>
        </w:rPr>
        <w:t xml:space="preserve"> </w:t>
      </w:r>
      <w:r>
        <w:rPr>
          <w:rFonts w:ascii="黑体" w:eastAsia="黑体" w:hAnsi="宋体" w:hint="eastAsia"/>
          <w:sz w:val="32"/>
          <w:szCs w:val="32"/>
        </w:rPr>
        <w:t>邓州市住建局</w:t>
      </w:r>
      <w:r>
        <w:rPr>
          <w:rFonts w:ascii="黑体" w:eastAsia="黑体" w:hAnsi="宋体"/>
          <w:sz w:val="32"/>
          <w:szCs w:val="32"/>
        </w:rPr>
        <w:t>2019</w:t>
      </w:r>
      <w:r>
        <w:rPr>
          <w:rFonts w:ascii="黑体" w:eastAsia="黑体" w:hAnsi="宋体" w:hint="eastAsia"/>
          <w:sz w:val="32"/>
          <w:szCs w:val="32"/>
        </w:rPr>
        <w:t>年部门预算情况说明</w:t>
      </w:r>
    </w:p>
    <w:p w:rsidR="00C839FA" w:rsidRDefault="00131EED" w:rsidP="002B350C">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C839FA" w:rsidRDefault="00131EED">
      <w:pPr>
        <w:ind w:firstLineChars="200" w:firstLine="640"/>
        <w:rPr>
          <w:rFonts w:ascii="仿宋_GB2312" w:eastAsia="仿宋_GB2312"/>
          <w:sz w:val="32"/>
          <w:szCs w:val="32"/>
        </w:rPr>
      </w:pPr>
      <w:r>
        <w:rPr>
          <w:rFonts w:ascii="仿宋_GB2312" w:eastAsia="仿宋_GB2312" w:hAnsi="宋体" w:cs="Courier New" w:hint="eastAsia"/>
          <w:sz w:val="32"/>
          <w:szCs w:val="32"/>
        </w:rPr>
        <w:t>邓州市住房和城乡建设局</w:t>
      </w:r>
      <w:r>
        <w:rPr>
          <w:rFonts w:ascii="仿宋_GB2312" w:eastAsia="仿宋_GB2312"/>
          <w:sz w:val="32"/>
          <w:szCs w:val="32"/>
        </w:rPr>
        <w:t>2019</w:t>
      </w:r>
      <w:r>
        <w:rPr>
          <w:rFonts w:ascii="仿宋_GB2312" w:eastAsia="仿宋_GB2312" w:hint="eastAsia"/>
          <w:sz w:val="32"/>
          <w:szCs w:val="32"/>
        </w:rPr>
        <w:t>年收入总计</w:t>
      </w:r>
      <w:r>
        <w:rPr>
          <w:rFonts w:ascii="仿宋_GB2312" w:eastAsia="仿宋_GB2312"/>
          <w:sz w:val="32"/>
          <w:szCs w:val="32"/>
        </w:rPr>
        <w:t>13423.17</w:t>
      </w:r>
      <w:r>
        <w:rPr>
          <w:rFonts w:ascii="仿宋_GB2312" w:eastAsia="仿宋_GB2312" w:hint="eastAsia"/>
          <w:sz w:val="32"/>
          <w:szCs w:val="32"/>
        </w:rPr>
        <w:t>万元，支出总计</w:t>
      </w:r>
      <w:r>
        <w:rPr>
          <w:rFonts w:ascii="仿宋_GB2312" w:eastAsia="仿宋_GB2312"/>
          <w:sz w:val="32"/>
          <w:szCs w:val="32"/>
        </w:rPr>
        <w:t>13423.17</w:t>
      </w:r>
      <w:r>
        <w:rPr>
          <w:rFonts w:ascii="仿宋_GB2312" w:eastAsia="仿宋_GB2312" w:hint="eastAsia"/>
          <w:sz w:val="32"/>
          <w:szCs w:val="32"/>
        </w:rPr>
        <w:t>万元，与</w:t>
      </w:r>
      <w:r>
        <w:rPr>
          <w:rFonts w:ascii="仿宋_GB2312" w:eastAsia="仿宋_GB2312"/>
          <w:sz w:val="32"/>
          <w:szCs w:val="32"/>
        </w:rPr>
        <w:t>2018</w:t>
      </w:r>
      <w:r>
        <w:rPr>
          <w:rFonts w:ascii="仿宋_GB2312" w:eastAsia="仿宋_GB2312" w:hint="eastAsia"/>
          <w:sz w:val="32"/>
          <w:szCs w:val="32"/>
        </w:rPr>
        <w:t>年相比，收入支出增长</w:t>
      </w:r>
      <w:r>
        <w:rPr>
          <w:rFonts w:ascii="仿宋_GB2312" w:eastAsia="仿宋_GB2312"/>
          <w:sz w:val="32"/>
          <w:szCs w:val="32"/>
        </w:rPr>
        <w:t>10463.74</w:t>
      </w:r>
      <w:r>
        <w:rPr>
          <w:rFonts w:ascii="仿宋_GB2312" w:eastAsia="仿宋_GB2312" w:hint="eastAsia"/>
          <w:sz w:val="32"/>
          <w:szCs w:val="32"/>
        </w:rPr>
        <w:t>万元</w:t>
      </w:r>
      <w:r w:rsidR="0014755A">
        <w:rPr>
          <w:rFonts w:ascii="仿宋_GB2312" w:eastAsia="仿宋_GB2312" w:hint="eastAsia"/>
          <w:sz w:val="32"/>
          <w:szCs w:val="32"/>
        </w:rPr>
        <w:t>，增长353.57%</w:t>
      </w:r>
      <w:r>
        <w:rPr>
          <w:rFonts w:ascii="仿宋_GB2312" w:eastAsia="仿宋_GB2312" w:hint="eastAsia"/>
          <w:sz w:val="32"/>
          <w:szCs w:val="32"/>
        </w:rPr>
        <w:t>。主要原因是：债券转贷支出及农村危房改造转移支付资金</w:t>
      </w:r>
      <w:r w:rsidR="0014755A">
        <w:rPr>
          <w:rFonts w:ascii="仿宋_GB2312" w:eastAsia="仿宋_GB2312" w:hint="eastAsia"/>
          <w:sz w:val="32"/>
          <w:szCs w:val="32"/>
        </w:rPr>
        <w:t>增加</w:t>
      </w:r>
      <w:r>
        <w:rPr>
          <w:rFonts w:ascii="仿宋_GB2312" w:eastAsia="仿宋_GB2312" w:hint="eastAsia"/>
          <w:sz w:val="32"/>
          <w:szCs w:val="32"/>
        </w:rPr>
        <w:t>。</w:t>
      </w:r>
    </w:p>
    <w:p w:rsidR="00C839FA" w:rsidRDefault="00131EED">
      <w:pPr>
        <w:ind w:firstLineChars="200" w:firstLine="640"/>
        <w:rPr>
          <w:rFonts w:ascii="仿宋_GB2312" w:eastAsia="仿宋_GB2312"/>
          <w:sz w:val="32"/>
          <w:szCs w:val="32"/>
        </w:rPr>
      </w:pPr>
      <w:r>
        <w:rPr>
          <w:rFonts w:ascii="黑体" w:eastAsia="黑体" w:hint="eastAsia"/>
          <w:sz w:val="32"/>
          <w:szCs w:val="32"/>
        </w:rPr>
        <w:t>二、收入预算总体情况说明</w:t>
      </w:r>
    </w:p>
    <w:p w:rsidR="00C839FA" w:rsidRDefault="00131EED">
      <w:pPr>
        <w:ind w:firstLineChars="221" w:firstLine="707"/>
        <w:rPr>
          <w:rFonts w:ascii="仿宋_GB2312" w:eastAsia="仿宋_GB2312"/>
          <w:sz w:val="32"/>
          <w:szCs w:val="32"/>
        </w:rPr>
      </w:pPr>
      <w:r>
        <w:rPr>
          <w:rFonts w:ascii="仿宋_GB2312" w:eastAsia="仿宋_GB2312" w:hAnsi="宋体" w:cs="Courier New" w:hint="eastAsia"/>
          <w:sz w:val="32"/>
          <w:szCs w:val="32"/>
        </w:rPr>
        <w:t>邓州市住房和城乡建设局</w:t>
      </w:r>
      <w:r>
        <w:rPr>
          <w:rFonts w:ascii="仿宋_GB2312" w:eastAsia="仿宋_GB2312"/>
          <w:sz w:val="32"/>
          <w:szCs w:val="32"/>
        </w:rPr>
        <w:t>2019</w:t>
      </w:r>
      <w:r>
        <w:rPr>
          <w:rFonts w:ascii="仿宋_GB2312" w:eastAsia="仿宋_GB2312" w:hint="eastAsia"/>
          <w:sz w:val="32"/>
          <w:szCs w:val="32"/>
        </w:rPr>
        <w:t>年收入预算</w:t>
      </w:r>
      <w:r>
        <w:rPr>
          <w:rFonts w:ascii="仿宋_GB2312" w:eastAsia="仿宋_GB2312"/>
          <w:sz w:val="32"/>
          <w:szCs w:val="32"/>
        </w:rPr>
        <w:t>13423.17</w:t>
      </w:r>
      <w:r>
        <w:rPr>
          <w:rFonts w:ascii="仿宋_GB2312" w:eastAsia="仿宋_GB2312" w:hint="eastAsia"/>
          <w:sz w:val="32"/>
          <w:szCs w:val="32"/>
        </w:rPr>
        <w:t>万元，其中：</w:t>
      </w:r>
      <w:r>
        <w:rPr>
          <w:rFonts w:eastAsia="仿宋_GB2312" w:hint="eastAsia"/>
          <w:sz w:val="32"/>
          <w:szCs w:val="32"/>
        </w:rPr>
        <w:t>一般公共预算收入</w:t>
      </w:r>
      <w:r>
        <w:rPr>
          <w:rFonts w:ascii="仿宋_GB2312" w:eastAsia="仿宋_GB2312"/>
          <w:sz w:val="32"/>
          <w:szCs w:val="32"/>
        </w:rPr>
        <w:t>867.46</w:t>
      </w:r>
      <w:r>
        <w:rPr>
          <w:rFonts w:ascii="仿宋_GB2312" w:eastAsia="仿宋_GB2312" w:hint="eastAsia"/>
          <w:sz w:val="32"/>
          <w:szCs w:val="32"/>
        </w:rPr>
        <w:t>万元；政府性基金收</w:t>
      </w:r>
      <w:r>
        <w:rPr>
          <w:rFonts w:ascii="仿宋_GB2312" w:eastAsia="仿宋_GB2312"/>
          <w:sz w:val="32"/>
          <w:szCs w:val="32"/>
        </w:rPr>
        <w:t>1255.71</w:t>
      </w:r>
      <w:r>
        <w:rPr>
          <w:rFonts w:ascii="仿宋_GB2312" w:eastAsia="仿宋_GB2312" w:hint="eastAsia"/>
          <w:sz w:val="32"/>
          <w:szCs w:val="32"/>
        </w:rPr>
        <w:t>万元；债券转贷支出</w:t>
      </w:r>
      <w:r>
        <w:rPr>
          <w:rFonts w:ascii="仿宋_GB2312" w:eastAsia="仿宋_GB2312"/>
          <w:sz w:val="32"/>
          <w:szCs w:val="32"/>
        </w:rPr>
        <w:t>6000</w:t>
      </w:r>
      <w:r>
        <w:rPr>
          <w:rFonts w:ascii="仿宋_GB2312" w:eastAsia="仿宋_GB2312" w:hint="eastAsia"/>
          <w:sz w:val="32"/>
          <w:szCs w:val="32"/>
        </w:rPr>
        <w:t>万；提前下达转移支付安排</w:t>
      </w:r>
      <w:r>
        <w:rPr>
          <w:rFonts w:ascii="仿宋_GB2312" w:eastAsia="仿宋_GB2312"/>
          <w:sz w:val="32"/>
          <w:szCs w:val="32"/>
        </w:rPr>
        <w:t>5300</w:t>
      </w:r>
      <w:r>
        <w:rPr>
          <w:rFonts w:ascii="仿宋_GB2312" w:eastAsia="仿宋_GB2312" w:hint="eastAsia"/>
          <w:sz w:val="32"/>
          <w:szCs w:val="32"/>
        </w:rPr>
        <w:t>万元。</w:t>
      </w:r>
      <w:r>
        <w:rPr>
          <w:rFonts w:ascii="仿宋_GB2312" w:eastAsia="仿宋_GB2312"/>
          <w:sz w:val="32"/>
          <w:szCs w:val="32"/>
        </w:rPr>
        <w:t xml:space="preserve">   </w:t>
      </w:r>
    </w:p>
    <w:p w:rsidR="00C839FA" w:rsidRDefault="00131EED">
      <w:pPr>
        <w:ind w:firstLine="709"/>
        <w:rPr>
          <w:rFonts w:ascii="黑体" w:eastAsia="黑体"/>
          <w:sz w:val="32"/>
          <w:szCs w:val="32"/>
        </w:rPr>
      </w:pPr>
      <w:r>
        <w:rPr>
          <w:rFonts w:ascii="黑体" w:eastAsia="黑体" w:hint="eastAsia"/>
          <w:sz w:val="32"/>
          <w:szCs w:val="32"/>
        </w:rPr>
        <w:t>三、支出预算总体情况说明</w:t>
      </w:r>
    </w:p>
    <w:p w:rsidR="00C839FA" w:rsidRDefault="00131EED">
      <w:pPr>
        <w:ind w:firstLine="709"/>
        <w:rPr>
          <w:rFonts w:ascii="仿宋_GB2312" w:eastAsia="仿宋_GB2312"/>
          <w:sz w:val="32"/>
          <w:szCs w:val="32"/>
        </w:rPr>
      </w:pPr>
      <w:r>
        <w:rPr>
          <w:rFonts w:ascii="仿宋_GB2312" w:eastAsia="仿宋_GB2312" w:hAnsi="宋体" w:cs="Courier New" w:hint="eastAsia"/>
          <w:sz w:val="32"/>
          <w:szCs w:val="32"/>
        </w:rPr>
        <w:t>邓州市住房和城乡建设局</w:t>
      </w:r>
      <w:r>
        <w:rPr>
          <w:rFonts w:ascii="仿宋_GB2312" w:eastAsia="仿宋_GB2312"/>
          <w:sz w:val="32"/>
          <w:szCs w:val="32"/>
        </w:rPr>
        <w:t>2019</w:t>
      </w:r>
      <w:r>
        <w:rPr>
          <w:rFonts w:ascii="仿宋_GB2312" w:eastAsia="仿宋_GB2312" w:hint="eastAsia"/>
          <w:sz w:val="32"/>
          <w:szCs w:val="32"/>
        </w:rPr>
        <w:t>年支出预算</w:t>
      </w:r>
      <w:r>
        <w:rPr>
          <w:rFonts w:ascii="仿宋_GB2312" w:eastAsia="仿宋_GB2312"/>
          <w:sz w:val="32"/>
          <w:szCs w:val="32"/>
        </w:rPr>
        <w:t>13423.17</w:t>
      </w:r>
      <w:r>
        <w:rPr>
          <w:rFonts w:ascii="仿宋_GB2312" w:eastAsia="仿宋_GB2312" w:hint="eastAsia"/>
          <w:sz w:val="32"/>
          <w:szCs w:val="32"/>
        </w:rPr>
        <w:t>万元，按照用途划分为：基本支出755.46万元，占年度计划的5.6</w:t>
      </w:r>
      <w:r>
        <w:rPr>
          <w:rFonts w:ascii="仿宋_GB2312" w:eastAsia="仿宋_GB2312"/>
          <w:sz w:val="32"/>
          <w:szCs w:val="32"/>
        </w:rPr>
        <w:t>%</w:t>
      </w:r>
      <w:r>
        <w:rPr>
          <w:rFonts w:ascii="仿宋_GB2312" w:eastAsia="仿宋_GB2312" w:hint="eastAsia"/>
          <w:sz w:val="32"/>
          <w:szCs w:val="32"/>
        </w:rPr>
        <w:t>；项目支出</w:t>
      </w:r>
      <w:r>
        <w:rPr>
          <w:rFonts w:ascii="仿宋_GB2312" w:eastAsia="仿宋_GB2312"/>
          <w:sz w:val="32"/>
          <w:szCs w:val="32"/>
        </w:rPr>
        <w:t xml:space="preserve">  12667.71</w:t>
      </w:r>
      <w:r>
        <w:rPr>
          <w:rFonts w:ascii="仿宋_GB2312" w:eastAsia="仿宋_GB2312" w:hint="eastAsia"/>
          <w:sz w:val="32"/>
          <w:szCs w:val="32"/>
        </w:rPr>
        <w:t>万元，占年度计划的94.4</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 xml:space="preserve"> </w:t>
      </w:r>
    </w:p>
    <w:p w:rsidR="00C839FA" w:rsidRDefault="00131EED">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C839FA" w:rsidRDefault="00131EED" w:rsidP="0014755A">
      <w:pPr>
        <w:ind w:firstLineChars="200" w:firstLine="640"/>
        <w:rPr>
          <w:rFonts w:ascii="仿宋_GB2312" w:eastAsia="仿宋_GB2312"/>
          <w:sz w:val="32"/>
          <w:szCs w:val="32"/>
        </w:rPr>
      </w:pPr>
      <w:r>
        <w:rPr>
          <w:rFonts w:ascii="仿宋_GB2312" w:eastAsia="仿宋_GB2312" w:hAnsi="宋体" w:cs="Courier New" w:hint="eastAsia"/>
          <w:sz w:val="32"/>
          <w:szCs w:val="32"/>
        </w:rPr>
        <w:t>邓州市住房和城乡建设局</w:t>
      </w:r>
      <w:r>
        <w:rPr>
          <w:rFonts w:ascii="仿宋_GB2312" w:eastAsia="仿宋_GB2312" w:hAnsi="宋体" w:cs="Courier New"/>
          <w:sz w:val="32"/>
          <w:szCs w:val="32"/>
        </w:rPr>
        <w:t>20</w:t>
      </w:r>
      <w:r>
        <w:rPr>
          <w:rFonts w:ascii="仿宋_GB2312" w:eastAsia="仿宋_GB2312" w:hAnsi="宋体" w:cs="Courier New" w:hint="eastAsia"/>
          <w:sz w:val="32"/>
          <w:szCs w:val="32"/>
        </w:rPr>
        <w:t>19</w:t>
      </w:r>
      <w:r>
        <w:rPr>
          <w:rFonts w:ascii="仿宋_GB2312" w:eastAsia="仿宋_GB2312" w:hAnsi="宋体" w:cs="Courier New"/>
          <w:sz w:val="32"/>
          <w:szCs w:val="32"/>
        </w:rPr>
        <w:t>年</w:t>
      </w:r>
      <w:r>
        <w:rPr>
          <w:rFonts w:ascii="仿宋_GB2312" w:eastAsia="仿宋_GB2312" w:hAnsi="宋体" w:cs="Courier New" w:hint="eastAsia"/>
          <w:sz w:val="32"/>
          <w:szCs w:val="32"/>
        </w:rPr>
        <w:t>财政拨款收入预算</w:t>
      </w:r>
      <w:r w:rsidRPr="00D57058">
        <w:rPr>
          <w:rFonts w:ascii="仿宋_GB2312" w:eastAsia="仿宋_GB2312" w:hint="eastAsia"/>
          <w:color w:val="000000"/>
          <w:sz w:val="32"/>
          <w:szCs w:val="32"/>
        </w:rPr>
        <w:lastRenderedPageBreak/>
        <w:t>13423.17</w:t>
      </w:r>
      <w:r>
        <w:rPr>
          <w:rFonts w:ascii="仿宋_GB2312" w:eastAsia="仿宋_GB2312" w:hAnsi="宋体" w:cs="Courier New" w:hint="eastAsia"/>
          <w:sz w:val="32"/>
          <w:szCs w:val="32"/>
        </w:rPr>
        <w:t>万元，支出预算13423.17万元。与上年相比，财政拨款收支预算增加10463.74万元，增长77.95</w:t>
      </w:r>
      <w:r>
        <w:rPr>
          <w:rFonts w:ascii="仿宋_GB2312" w:eastAsia="仿宋_GB2312" w:hAnsi="宋体" w:cs="Courier New"/>
          <w:sz w:val="32"/>
          <w:szCs w:val="32"/>
        </w:rPr>
        <w:t>%</w:t>
      </w:r>
      <w:r>
        <w:rPr>
          <w:rFonts w:ascii="仿宋_GB2312" w:eastAsia="仿宋_GB2312" w:hAnsi="宋体" w:cs="Courier New" w:hint="eastAsia"/>
          <w:sz w:val="32"/>
          <w:szCs w:val="32"/>
        </w:rPr>
        <w:t>，主要原因：</w:t>
      </w:r>
      <w:r>
        <w:rPr>
          <w:rFonts w:ascii="仿宋_GB2312" w:eastAsia="仿宋_GB2312" w:hint="eastAsia"/>
          <w:sz w:val="32"/>
          <w:szCs w:val="32"/>
        </w:rPr>
        <w:t>债券转贷支出及农村危房改造转移支付资金</w:t>
      </w:r>
      <w:r w:rsidR="0014755A">
        <w:rPr>
          <w:rFonts w:ascii="仿宋_GB2312" w:eastAsia="仿宋_GB2312" w:hint="eastAsia"/>
          <w:sz w:val="32"/>
          <w:szCs w:val="32"/>
        </w:rPr>
        <w:t>增加</w:t>
      </w:r>
      <w:r>
        <w:rPr>
          <w:rFonts w:ascii="仿宋_GB2312" w:eastAsia="仿宋_GB2312" w:hint="eastAsia"/>
          <w:sz w:val="32"/>
          <w:szCs w:val="32"/>
        </w:rPr>
        <w:t>。</w:t>
      </w:r>
    </w:p>
    <w:p w:rsidR="00C839FA" w:rsidRPr="0014755A" w:rsidRDefault="00131EED" w:rsidP="0014755A">
      <w:pPr>
        <w:ind w:firstLineChars="200" w:firstLine="640"/>
        <w:rPr>
          <w:rFonts w:ascii="仿宋_GB2312" w:eastAsia="仿宋_GB2312" w:hAnsi="Times New Roman"/>
          <w:sz w:val="32"/>
          <w:szCs w:val="32"/>
        </w:rPr>
      </w:pPr>
      <w:r>
        <w:rPr>
          <w:rFonts w:ascii="黑体" w:eastAsia="黑体" w:hAnsi="黑体" w:hint="eastAsia"/>
          <w:sz w:val="32"/>
          <w:szCs w:val="32"/>
        </w:rPr>
        <w:t>五、一般公共预算支出预算情况说明</w:t>
      </w:r>
    </w:p>
    <w:p w:rsidR="00C839FA" w:rsidRDefault="00131EED">
      <w:pPr>
        <w:ind w:firstLineChars="200" w:firstLine="640"/>
        <w:rPr>
          <w:rFonts w:ascii="Times New Roman" w:eastAsia="仿宋_GB2312" w:hAnsi="Times New Roman"/>
          <w:sz w:val="32"/>
          <w:szCs w:val="32"/>
        </w:rPr>
      </w:pPr>
      <w:r>
        <w:rPr>
          <w:rFonts w:ascii="仿宋_GB2312" w:eastAsia="仿宋_GB2312" w:hAnsi="宋体" w:cs="Courier New" w:hint="eastAsia"/>
          <w:sz w:val="32"/>
          <w:szCs w:val="32"/>
        </w:rPr>
        <w:t>邓州市住房和城乡建设局</w:t>
      </w:r>
      <w:r>
        <w:rPr>
          <w:rFonts w:ascii="Times New Roman" w:eastAsia="仿宋_GB2312" w:hAnsi="Times New Roman"/>
          <w:sz w:val="32"/>
          <w:szCs w:val="32"/>
        </w:rPr>
        <w:t>2019</w:t>
      </w:r>
      <w:r>
        <w:rPr>
          <w:rFonts w:ascii="Times New Roman" w:eastAsia="仿宋_GB2312" w:hAnsi="Times New Roman" w:hint="eastAsia"/>
          <w:sz w:val="32"/>
          <w:szCs w:val="32"/>
        </w:rPr>
        <w:t>年一般公共预算支出年初预算为</w:t>
      </w:r>
      <w:r>
        <w:rPr>
          <w:rFonts w:ascii="Times New Roman" w:eastAsia="仿宋_GB2312" w:hAnsi="Times New Roman"/>
          <w:sz w:val="32"/>
          <w:szCs w:val="32"/>
        </w:rPr>
        <w:t>867.46</w:t>
      </w:r>
      <w:r>
        <w:rPr>
          <w:rFonts w:ascii="Times New Roman" w:eastAsia="仿宋_GB2312" w:hAnsi="Times New Roman" w:hint="eastAsia"/>
          <w:sz w:val="32"/>
          <w:szCs w:val="32"/>
        </w:rPr>
        <w:t>万元。主要用于以下方面：社会保障和就业（类）支出</w:t>
      </w:r>
      <w:r>
        <w:rPr>
          <w:rFonts w:ascii="Times New Roman" w:eastAsia="仿宋_GB2312" w:hAnsi="Times New Roman"/>
          <w:sz w:val="32"/>
          <w:szCs w:val="32"/>
        </w:rPr>
        <w:t>89.37</w:t>
      </w:r>
      <w:r>
        <w:rPr>
          <w:rFonts w:ascii="Times New Roman" w:eastAsia="仿宋_GB2312" w:hAnsi="Times New Roman" w:hint="eastAsia"/>
          <w:sz w:val="32"/>
          <w:szCs w:val="32"/>
        </w:rPr>
        <w:t>万元，占</w:t>
      </w:r>
      <w:r>
        <w:rPr>
          <w:rFonts w:ascii="Times New Roman" w:eastAsia="仿宋_GB2312" w:hAnsi="Times New Roman" w:hint="eastAsia"/>
          <w:sz w:val="32"/>
          <w:szCs w:val="32"/>
        </w:rPr>
        <w:t>10.3</w:t>
      </w:r>
      <w:r>
        <w:rPr>
          <w:rFonts w:ascii="Times New Roman" w:eastAsia="仿宋_GB2312" w:hAnsi="Times New Roman"/>
          <w:sz w:val="32"/>
          <w:szCs w:val="32"/>
        </w:rPr>
        <w:t>%</w:t>
      </w:r>
      <w:r>
        <w:rPr>
          <w:rFonts w:ascii="Times New Roman" w:eastAsia="仿宋_GB2312" w:hAnsi="Times New Roman" w:hint="eastAsia"/>
          <w:sz w:val="32"/>
          <w:szCs w:val="32"/>
        </w:rPr>
        <w:t>；医疗健康（类）支出</w:t>
      </w:r>
      <w:r>
        <w:rPr>
          <w:rFonts w:ascii="Times New Roman" w:eastAsia="仿宋_GB2312" w:hAnsi="Times New Roman" w:hint="eastAsia"/>
          <w:sz w:val="32"/>
          <w:szCs w:val="32"/>
        </w:rPr>
        <w:t>39.37</w:t>
      </w:r>
      <w:r>
        <w:rPr>
          <w:rFonts w:ascii="Times New Roman" w:eastAsia="仿宋_GB2312" w:hAnsi="Times New Roman" w:hint="eastAsia"/>
          <w:sz w:val="32"/>
          <w:szCs w:val="32"/>
        </w:rPr>
        <w:t>万元，占</w:t>
      </w:r>
      <w:r>
        <w:rPr>
          <w:rFonts w:ascii="Times New Roman" w:eastAsia="仿宋_GB2312" w:hAnsi="Times New Roman" w:hint="eastAsia"/>
          <w:sz w:val="32"/>
          <w:szCs w:val="32"/>
        </w:rPr>
        <w:t>4.54</w:t>
      </w:r>
      <w:r>
        <w:rPr>
          <w:rFonts w:ascii="Times New Roman" w:eastAsia="仿宋_GB2312" w:hAnsi="Times New Roman"/>
          <w:sz w:val="32"/>
          <w:szCs w:val="32"/>
        </w:rPr>
        <w:t>%</w:t>
      </w:r>
      <w:r>
        <w:rPr>
          <w:rFonts w:ascii="Times New Roman" w:eastAsia="仿宋_GB2312" w:hAnsi="Times New Roman" w:hint="eastAsia"/>
          <w:sz w:val="32"/>
          <w:szCs w:val="32"/>
        </w:rPr>
        <w:t>；住房保障（类）支出</w:t>
      </w:r>
      <w:r>
        <w:rPr>
          <w:rFonts w:ascii="Times New Roman" w:eastAsia="仿宋_GB2312" w:hAnsi="Times New Roman"/>
          <w:sz w:val="32"/>
          <w:szCs w:val="32"/>
        </w:rPr>
        <w:t>45.17</w:t>
      </w:r>
      <w:r>
        <w:rPr>
          <w:rFonts w:ascii="Times New Roman" w:eastAsia="仿宋_GB2312" w:hAnsi="Times New Roman" w:hint="eastAsia"/>
          <w:sz w:val="32"/>
          <w:szCs w:val="32"/>
        </w:rPr>
        <w:t>万元，占</w:t>
      </w:r>
      <w:r>
        <w:rPr>
          <w:rFonts w:ascii="Times New Roman" w:eastAsia="仿宋_GB2312" w:hAnsi="Times New Roman" w:hint="eastAsia"/>
          <w:sz w:val="32"/>
          <w:szCs w:val="32"/>
        </w:rPr>
        <w:t>5.2</w:t>
      </w:r>
      <w:r>
        <w:rPr>
          <w:rFonts w:ascii="Times New Roman" w:eastAsia="仿宋_GB2312" w:hAnsi="Times New Roman"/>
          <w:sz w:val="32"/>
          <w:szCs w:val="32"/>
        </w:rPr>
        <w:t>%</w:t>
      </w:r>
      <w:r>
        <w:rPr>
          <w:rFonts w:ascii="Times New Roman" w:eastAsia="仿宋_GB2312" w:hAnsi="Times New Roman" w:hint="eastAsia"/>
          <w:sz w:val="32"/>
          <w:szCs w:val="32"/>
        </w:rPr>
        <w:t>；城乡社区事务（类）支出</w:t>
      </w:r>
      <w:r>
        <w:rPr>
          <w:rFonts w:ascii="Times New Roman" w:eastAsia="仿宋_GB2312" w:hAnsi="Times New Roman" w:hint="eastAsia"/>
          <w:sz w:val="32"/>
          <w:szCs w:val="32"/>
        </w:rPr>
        <w:t>693.55</w:t>
      </w:r>
      <w:r>
        <w:rPr>
          <w:rFonts w:ascii="Times New Roman" w:eastAsia="仿宋_GB2312" w:hAnsi="Times New Roman" w:hint="eastAsia"/>
          <w:sz w:val="32"/>
          <w:szCs w:val="32"/>
        </w:rPr>
        <w:t>万元，占</w:t>
      </w:r>
      <w:r>
        <w:rPr>
          <w:rFonts w:ascii="Times New Roman" w:eastAsia="仿宋_GB2312" w:hAnsi="Times New Roman" w:hint="eastAsia"/>
          <w:sz w:val="32"/>
          <w:szCs w:val="32"/>
        </w:rPr>
        <w:t>79.96</w:t>
      </w:r>
      <w:r>
        <w:rPr>
          <w:rFonts w:ascii="Times New Roman" w:eastAsia="仿宋_GB2312" w:hAnsi="Times New Roman"/>
          <w:sz w:val="32"/>
          <w:szCs w:val="32"/>
        </w:rPr>
        <w:t>%</w:t>
      </w:r>
      <w:r>
        <w:rPr>
          <w:rFonts w:ascii="Times New Roman" w:eastAsia="仿宋_GB2312" w:hAnsi="Times New Roman" w:hint="eastAsia"/>
          <w:sz w:val="32"/>
          <w:szCs w:val="32"/>
        </w:rPr>
        <w:t>。</w:t>
      </w:r>
    </w:p>
    <w:p w:rsidR="00C839FA" w:rsidRDefault="00131EED">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C839FA" w:rsidRPr="0014755A" w:rsidRDefault="00131EED" w:rsidP="0014755A">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按照《财政部关于印发&lt;支出经济分类科目改革方案&gt;的通知》（财预〔2017〕98号）要求，从201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w:t>
      </w:r>
      <w:r w:rsidR="0014755A">
        <w:rPr>
          <w:rFonts w:ascii="仿宋_GB2312" w:eastAsia="仿宋_GB2312" w:hint="eastAsia"/>
          <w:sz w:val="32"/>
          <w:szCs w:val="32"/>
        </w:rPr>
        <w:t>局</w:t>
      </w:r>
      <w:r>
        <w:rPr>
          <w:rFonts w:ascii="仿宋_GB2312" w:eastAsia="仿宋_GB2312" w:hint="eastAsia"/>
          <w:sz w:val="32"/>
          <w:szCs w:val="32"/>
        </w:rPr>
        <w:t>《支出经济分类汇总表》, 按两套经济分类科目分别反映不同资金来源的全部预算支出。</w:t>
      </w:r>
    </w:p>
    <w:p w:rsidR="00C839FA" w:rsidRDefault="002B350C">
      <w:pPr>
        <w:ind w:firstLineChars="200" w:firstLine="640"/>
        <w:rPr>
          <w:rFonts w:ascii="黑体" w:eastAsia="黑体"/>
          <w:sz w:val="32"/>
          <w:szCs w:val="32"/>
        </w:rPr>
      </w:pPr>
      <w:r>
        <w:rPr>
          <w:rFonts w:ascii="黑体" w:eastAsia="黑体" w:hint="eastAsia"/>
          <w:sz w:val="32"/>
          <w:szCs w:val="32"/>
        </w:rPr>
        <w:t>七、政府性基金预算支出预</w:t>
      </w:r>
      <w:r w:rsidR="00131EED">
        <w:rPr>
          <w:rFonts w:ascii="黑体" w:eastAsia="黑体" w:hint="eastAsia"/>
          <w:sz w:val="32"/>
          <w:szCs w:val="32"/>
        </w:rPr>
        <w:t>算情况说明</w:t>
      </w:r>
    </w:p>
    <w:p w:rsidR="00C839FA" w:rsidRDefault="00131EED">
      <w:pPr>
        <w:ind w:firstLineChars="200" w:firstLine="640"/>
        <w:rPr>
          <w:rFonts w:ascii="仿宋_GB2312" w:eastAsia="仿宋_GB2312"/>
          <w:color w:val="FF0000"/>
          <w:sz w:val="32"/>
          <w:szCs w:val="32"/>
        </w:rPr>
      </w:pPr>
      <w:r>
        <w:rPr>
          <w:rFonts w:ascii="Times New Roman" w:eastAsia="仿宋_GB2312" w:hAnsi="Times New Roman" w:hint="eastAsia"/>
          <w:sz w:val="32"/>
          <w:szCs w:val="32"/>
        </w:rPr>
        <w:t>我局</w:t>
      </w:r>
      <w:r>
        <w:rPr>
          <w:rFonts w:ascii="Times New Roman" w:eastAsia="仿宋_GB2312" w:hAnsi="Times New Roman"/>
          <w:sz w:val="32"/>
          <w:szCs w:val="32"/>
        </w:rPr>
        <w:t>2019</w:t>
      </w:r>
      <w:r>
        <w:rPr>
          <w:rFonts w:ascii="Times New Roman" w:eastAsia="仿宋_GB2312" w:hAnsi="Times New Roman" w:hint="eastAsia"/>
          <w:sz w:val="32"/>
          <w:szCs w:val="32"/>
        </w:rPr>
        <w:t>年</w:t>
      </w:r>
      <w:r w:rsidR="0014755A">
        <w:rPr>
          <w:rFonts w:ascii="Times New Roman" w:eastAsia="仿宋_GB2312" w:hAnsi="Times New Roman" w:hint="eastAsia"/>
          <w:sz w:val="32"/>
          <w:szCs w:val="32"/>
        </w:rPr>
        <w:t>政</w:t>
      </w:r>
      <w:r>
        <w:rPr>
          <w:rFonts w:ascii="Times New Roman" w:eastAsia="仿宋_GB2312" w:hAnsi="Times New Roman" w:hint="eastAsia"/>
          <w:sz w:val="32"/>
          <w:szCs w:val="32"/>
        </w:rPr>
        <w:t>府性基金预算支出年初预算为</w:t>
      </w:r>
      <w:r>
        <w:rPr>
          <w:rFonts w:ascii="Times New Roman" w:eastAsia="仿宋_GB2312" w:hAnsi="Times New Roman"/>
          <w:sz w:val="32"/>
          <w:szCs w:val="32"/>
        </w:rPr>
        <w:t>1255.71</w:t>
      </w:r>
      <w:r w:rsidR="0014755A">
        <w:rPr>
          <w:rFonts w:ascii="Times New Roman" w:eastAsia="仿宋_GB2312" w:hAnsi="Times New Roman" w:hint="eastAsia"/>
          <w:sz w:val="32"/>
          <w:szCs w:val="32"/>
        </w:rPr>
        <w:t>万元。支出具体情况如下：</w:t>
      </w:r>
      <w:r w:rsidR="002B350C" w:rsidRPr="002B350C">
        <w:rPr>
          <w:rFonts w:ascii="Times New Roman" w:eastAsia="仿宋_GB2312" w:hAnsi="Times New Roman" w:hint="eastAsia"/>
          <w:sz w:val="32"/>
          <w:szCs w:val="32"/>
        </w:rPr>
        <w:t>其他国有土地使用权出让收入安排的支出</w:t>
      </w:r>
      <w:r w:rsidR="0014755A">
        <w:rPr>
          <w:rFonts w:ascii="Times New Roman" w:eastAsia="仿宋_GB2312" w:hAnsi="Times New Roman" w:hint="eastAsia"/>
          <w:sz w:val="32"/>
          <w:szCs w:val="32"/>
        </w:rPr>
        <w:t>990</w:t>
      </w:r>
      <w:r w:rsidR="0014755A">
        <w:rPr>
          <w:rFonts w:ascii="Times New Roman" w:eastAsia="仿宋_GB2312" w:hAnsi="Times New Roman" w:hint="eastAsia"/>
          <w:sz w:val="32"/>
          <w:szCs w:val="32"/>
        </w:rPr>
        <w:t>万元，</w:t>
      </w:r>
      <w:r w:rsidR="002B350C" w:rsidRPr="002B350C">
        <w:rPr>
          <w:rFonts w:ascii="Times New Roman" w:eastAsia="仿宋_GB2312" w:hAnsi="Times New Roman" w:hint="eastAsia"/>
          <w:sz w:val="32"/>
          <w:szCs w:val="32"/>
        </w:rPr>
        <w:t>污水处理设施建设和运营</w:t>
      </w:r>
      <w:r w:rsidR="0014755A">
        <w:rPr>
          <w:rFonts w:ascii="Times New Roman" w:eastAsia="仿宋_GB2312" w:hAnsi="Times New Roman" w:hint="eastAsia"/>
          <w:sz w:val="32"/>
          <w:szCs w:val="32"/>
        </w:rPr>
        <w:t>223.82</w:t>
      </w:r>
      <w:r w:rsidR="0014755A">
        <w:rPr>
          <w:rFonts w:ascii="Times New Roman" w:eastAsia="仿宋_GB2312" w:hAnsi="Times New Roman" w:hint="eastAsia"/>
          <w:sz w:val="32"/>
          <w:szCs w:val="32"/>
        </w:rPr>
        <w:t>万元，</w:t>
      </w:r>
      <w:r w:rsidR="002B350C" w:rsidRPr="002B350C">
        <w:rPr>
          <w:rFonts w:ascii="Times New Roman" w:eastAsia="仿宋_GB2312" w:hAnsi="Times New Roman" w:hint="eastAsia"/>
          <w:sz w:val="32"/>
          <w:szCs w:val="32"/>
        </w:rPr>
        <w:t>其他政府性基金安排的支出</w:t>
      </w:r>
      <w:r w:rsidR="0014755A">
        <w:rPr>
          <w:rFonts w:ascii="Times New Roman" w:eastAsia="仿宋_GB2312" w:hAnsi="Times New Roman" w:hint="eastAsia"/>
          <w:sz w:val="32"/>
          <w:szCs w:val="32"/>
        </w:rPr>
        <w:t>41.89</w:t>
      </w:r>
      <w:r w:rsidR="0014755A">
        <w:rPr>
          <w:rFonts w:ascii="Times New Roman" w:eastAsia="仿宋_GB2312" w:hAnsi="Times New Roman" w:hint="eastAsia"/>
          <w:sz w:val="32"/>
          <w:szCs w:val="32"/>
        </w:rPr>
        <w:t>万元</w:t>
      </w:r>
      <w:r>
        <w:rPr>
          <w:rFonts w:ascii="Times New Roman" w:eastAsia="仿宋_GB2312" w:hAnsi="Times New Roman" w:hint="eastAsia"/>
          <w:sz w:val="32"/>
          <w:szCs w:val="32"/>
        </w:rPr>
        <w:t>。</w:t>
      </w:r>
    </w:p>
    <w:p w:rsidR="00C839FA" w:rsidRDefault="00131EED">
      <w:pPr>
        <w:ind w:firstLineChars="200" w:firstLine="640"/>
        <w:rPr>
          <w:rFonts w:ascii="黑体" w:eastAsia="黑体"/>
          <w:sz w:val="32"/>
          <w:szCs w:val="32"/>
        </w:rPr>
      </w:pPr>
      <w:r>
        <w:rPr>
          <w:rFonts w:ascii="黑体" w:eastAsia="黑体" w:hint="eastAsia"/>
          <w:sz w:val="32"/>
          <w:szCs w:val="32"/>
        </w:rPr>
        <w:lastRenderedPageBreak/>
        <w:t>八、“三公”经费支出预算情况说明</w:t>
      </w:r>
    </w:p>
    <w:p w:rsidR="00C839FA" w:rsidRDefault="00131EED">
      <w:pPr>
        <w:ind w:firstLine="709"/>
        <w:rPr>
          <w:rFonts w:ascii="仿宋_GB2312" w:eastAsia="仿宋_GB2312"/>
          <w:sz w:val="32"/>
          <w:szCs w:val="32"/>
        </w:rPr>
      </w:pPr>
      <w:r>
        <w:rPr>
          <w:rFonts w:ascii="仿宋_GB2312" w:eastAsia="仿宋_GB2312" w:hint="eastAsia"/>
          <w:sz w:val="32"/>
          <w:szCs w:val="32"/>
        </w:rPr>
        <w:t>我局</w:t>
      </w:r>
      <w:r>
        <w:rPr>
          <w:rFonts w:ascii="仿宋_GB2312" w:eastAsia="仿宋_GB2312"/>
          <w:sz w:val="32"/>
          <w:szCs w:val="32"/>
        </w:rPr>
        <w:t>2019</w:t>
      </w:r>
      <w:r>
        <w:rPr>
          <w:rFonts w:ascii="仿宋_GB2312" w:eastAsia="仿宋_GB2312" w:hint="eastAsia"/>
          <w:sz w:val="32"/>
          <w:szCs w:val="32"/>
        </w:rPr>
        <w:t>年“三公”经费预算为</w:t>
      </w:r>
      <w:r>
        <w:rPr>
          <w:rFonts w:ascii="仿宋_GB2312" w:eastAsia="仿宋_GB2312"/>
          <w:sz w:val="32"/>
          <w:szCs w:val="32"/>
        </w:rPr>
        <w:t xml:space="preserve"> 25.26</w:t>
      </w:r>
      <w:r>
        <w:rPr>
          <w:rFonts w:ascii="仿宋_GB2312" w:eastAsia="仿宋_GB2312" w:hint="eastAsia"/>
          <w:sz w:val="32"/>
          <w:szCs w:val="32"/>
        </w:rPr>
        <w:t>万元。比</w:t>
      </w:r>
      <w:r>
        <w:rPr>
          <w:rFonts w:ascii="仿宋_GB2312" w:eastAsia="仿宋_GB2312"/>
          <w:sz w:val="32"/>
          <w:szCs w:val="32"/>
        </w:rPr>
        <w:t>2018</w:t>
      </w:r>
      <w:r>
        <w:rPr>
          <w:rFonts w:ascii="仿宋_GB2312" w:eastAsia="仿宋_GB2312" w:hint="eastAsia"/>
          <w:sz w:val="32"/>
          <w:szCs w:val="32"/>
        </w:rPr>
        <w:t>年减少</w:t>
      </w:r>
      <w:r>
        <w:rPr>
          <w:rFonts w:ascii="仿宋_GB2312" w:eastAsia="仿宋_GB2312"/>
          <w:sz w:val="32"/>
          <w:szCs w:val="32"/>
        </w:rPr>
        <w:t xml:space="preserve"> 55.55</w:t>
      </w:r>
      <w:r>
        <w:rPr>
          <w:rFonts w:ascii="仿宋_GB2312" w:eastAsia="仿宋_GB2312" w:hint="eastAsia"/>
          <w:sz w:val="32"/>
          <w:szCs w:val="32"/>
        </w:rPr>
        <w:t>万元。</w:t>
      </w:r>
    </w:p>
    <w:p w:rsidR="00C839FA" w:rsidRDefault="00131EED">
      <w:pPr>
        <w:ind w:firstLine="709"/>
        <w:rPr>
          <w:rFonts w:ascii="仿宋_GB2312" w:eastAsia="仿宋_GB2312"/>
          <w:sz w:val="32"/>
          <w:szCs w:val="32"/>
        </w:rPr>
      </w:pPr>
      <w:r>
        <w:rPr>
          <w:rFonts w:ascii="仿宋_GB2312" w:eastAsia="仿宋_GB2312" w:hint="eastAsia"/>
          <w:sz w:val="32"/>
          <w:szCs w:val="32"/>
        </w:rPr>
        <w:t>具体支出情况如下：</w:t>
      </w:r>
    </w:p>
    <w:p w:rsidR="00C839FA" w:rsidRDefault="00131EED" w:rsidP="0014755A">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（一）因公出国（境）费0</w:t>
      </w:r>
      <w:r w:rsidR="00EC171E">
        <w:rPr>
          <w:rFonts w:ascii="仿宋_GB2312" w:eastAsia="仿宋_GB2312" w:hAnsi="Times New Roman" w:cs="仿宋_GB2312" w:hint="eastAsia"/>
          <w:spacing w:val="-1"/>
          <w:kern w:val="0"/>
          <w:sz w:val="32"/>
          <w:szCs w:val="32"/>
        </w:rPr>
        <w:t>万元，与上年持平。</w:t>
      </w:r>
    </w:p>
    <w:p w:rsidR="00C839FA" w:rsidRPr="00D57058" w:rsidRDefault="00131EED" w:rsidP="0014755A">
      <w:pPr>
        <w:ind w:firstLine="709"/>
        <w:rPr>
          <w:rFonts w:ascii="仿宋_GB2312" w:eastAsia="仿宋_GB2312"/>
          <w:color w:val="000000"/>
          <w:sz w:val="32"/>
          <w:szCs w:val="32"/>
        </w:rPr>
      </w:pPr>
      <w:r>
        <w:rPr>
          <w:rFonts w:ascii="仿宋_GB2312" w:eastAsia="仿宋_GB2312" w:hAnsi="Times New Roman" w:cs="仿宋_GB2312" w:hint="eastAsia"/>
          <w:b/>
          <w:spacing w:val="-1"/>
          <w:kern w:val="0"/>
          <w:sz w:val="32"/>
          <w:szCs w:val="32"/>
        </w:rPr>
        <w:t>（二）公务用车购置及运行费0.4</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0万元；公务用车运行维护费0.4万元，主要用于开展工作所需公务用车的燃料费、维修费、过路过桥费、保险费、安全奖励费用等支出。公务用车运行维护费预算数比上年减少37.7万元，主要原因：</w:t>
      </w:r>
      <w:r w:rsidRPr="00D57058">
        <w:rPr>
          <w:rFonts w:ascii="仿宋_GB2312" w:eastAsia="仿宋_GB2312" w:hint="eastAsia"/>
          <w:color w:val="000000"/>
          <w:sz w:val="32"/>
          <w:szCs w:val="32"/>
        </w:rPr>
        <w:t>响应中央号召，各级部门厉行节约，压减三公经费支出。</w:t>
      </w:r>
    </w:p>
    <w:p w:rsidR="00C839FA" w:rsidRPr="00D57058" w:rsidRDefault="00131EED" w:rsidP="0014755A">
      <w:pPr>
        <w:ind w:firstLine="709"/>
        <w:rPr>
          <w:rFonts w:ascii="仿宋_GB2312" w:eastAsia="仿宋_GB2312"/>
          <w:color w:val="000000"/>
          <w:sz w:val="32"/>
          <w:szCs w:val="32"/>
        </w:rPr>
      </w:pPr>
      <w:r>
        <w:rPr>
          <w:rFonts w:ascii="仿宋_GB2312" w:eastAsia="仿宋_GB2312" w:hAnsi="Times New Roman" w:cs="仿宋_GB2312" w:hint="eastAsia"/>
          <w:b/>
          <w:spacing w:val="-1"/>
          <w:kern w:val="0"/>
          <w:sz w:val="32"/>
          <w:szCs w:val="32"/>
        </w:rPr>
        <w:t>（三）公务接待费24.86</w:t>
      </w:r>
      <w:r>
        <w:rPr>
          <w:rFonts w:ascii="仿宋_GB2312" w:eastAsia="仿宋_GB2312" w:hAnsi="宋体" w:cs="Courier New" w:hint="eastAsia"/>
          <w:sz w:val="32"/>
          <w:szCs w:val="32"/>
        </w:rPr>
        <w:t>万元，主要用于按规定开支的各类公务接待（含外宾接待）支出。预算数比上年减少17.85万元。主要原因：</w:t>
      </w:r>
      <w:r w:rsidRPr="00D57058">
        <w:rPr>
          <w:rFonts w:ascii="仿宋_GB2312" w:eastAsia="仿宋_GB2312" w:hint="eastAsia"/>
          <w:color w:val="000000"/>
          <w:sz w:val="32"/>
          <w:szCs w:val="32"/>
        </w:rPr>
        <w:t>响应中央号召，各级部门厉行节约，压减三公经费支出。</w:t>
      </w:r>
    </w:p>
    <w:p w:rsidR="00C839FA" w:rsidRDefault="00131EED">
      <w:pPr>
        <w:ind w:firstLine="709"/>
        <w:rPr>
          <w:rFonts w:ascii="黑体" w:eastAsia="黑体"/>
          <w:sz w:val="32"/>
          <w:szCs w:val="32"/>
        </w:rPr>
      </w:pPr>
      <w:r>
        <w:rPr>
          <w:rFonts w:ascii="黑体" w:eastAsia="黑体" w:hint="eastAsia"/>
          <w:sz w:val="32"/>
          <w:szCs w:val="32"/>
        </w:rPr>
        <w:t>九、其他重要事项的情况说明</w:t>
      </w:r>
    </w:p>
    <w:p w:rsidR="00C839FA" w:rsidRDefault="00131EED">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C839FA" w:rsidRDefault="00131EED">
      <w:pPr>
        <w:ind w:firstLine="709"/>
        <w:rPr>
          <w:rFonts w:ascii="仿宋_GB2312" w:eastAsia="仿宋_GB2312"/>
          <w:sz w:val="32"/>
          <w:szCs w:val="32"/>
        </w:rPr>
      </w:pPr>
      <w:r>
        <w:rPr>
          <w:rFonts w:ascii="仿宋_GB2312" w:eastAsia="仿宋_GB2312" w:hint="eastAsia"/>
          <w:sz w:val="32"/>
          <w:szCs w:val="32"/>
        </w:rPr>
        <w:t>我局</w:t>
      </w:r>
      <w:r>
        <w:rPr>
          <w:rFonts w:ascii="仿宋_GB2312" w:eastAsia="仿宋_GB2312"/>
          <w:sz w:val="32"/>
          <w:szCs w:val="32"/>
        </w:rPr>
        <w:t>2019</w:t>
      </w:r>
      <w:r>
        <w:rPr>
          <w:rFonts w:ascii="仿宋_GB2312" w:eastAsia="仿宋_GB2312" w:hint="eastAsia"/>
          <w:sz w:val="32"/>
          <w:szCs w:val="32"/>
        </w:rPr>
        <w:t>年机关运行经费支出预算</w:t>
      </w:r>
      <w:r w:rsidR="0014755A">
        <w:rPr>
          <w:rFonts w:ascii="仿宋_GB2312" w:eastAsia="仿宋_GB2312" w:hint="eastAsia"/>
          <w:sz w:val="32"/>
          <w:szCs w:val="32"/>
        </w:rPr>
        <w:t>53.96</w:t>
      </w:r>
      <w:r>
        <w:rPr>
          <w:rFonts w:ascii="仿宋_GB2312" w:eastAsia="仿宋_GB2312" w:hint="eastAsia"/>
          <w:sz w:val="32"/>
          <w:szCs w:val="32"/>
        </w:rPr>
        <w:t>万元，主要保障机构正常运转及正常履职需要。</w:t>
      </w:r>
    </w:p>
    <w:p w:rsidR="00C839FA" w:rsidRDefault="00131EED">
      <w:pPr>
        <w:ind w:firstLine="709"/>
        <w:rPr>
          <w:rFonts w:ascii="仿宋_GB2312" w:eastAsia="仿宋_GB2312"/>
          <w:b/>
          <w:sz w:val="32"/>
          <w:szCs w:val="32"/>
        </w:rPr>
      </w:pPr>
      <w:r>
        <w:rPr>
          <w:rFonts w:ascii="仿宋_GB2312" w:eastAsia="仿宋_GB2312" w:hint="eastAsia"/>
          <w:b/>
          <w:sz w:val="32"/>
          <w:szCs w:val="32"/>
        </w:rPr>
        <w:t>（二）政府采购支出情况</w:t>
      </w:r>
    </w:p>
    <w:p w:rsidR="00C839FA" w:rsidRDefault="00131EED" w:rsidP="0014755A">
      <w:pPr>
        <w:ind w:firstLineChars="250" w:firstLine="800"/>
        <w:rPr>
          <w:rFonts w:ascii="仿宋_GB2312" w:eastAsia="仿宋_GB2312"/>
          <w:sz w:val="32"/>
          <w:szCs w:val="32"/>
        </w:rPr>
      </w:pPr>
      <w:r>
        <w:rPr>
          <w:rFonts w:ascii="仿宋_GB2312" w:eastAsia="仿宋_GB2312" w:hint="eastAsia"/>
          <w:sz w:val="32"/>
          <w:szCs w:val="32"/>
        </w:rPr>
        <w:t>我局</w:t>
      </w:r>
      <w:r>
        <w:rPr>
          <w:rFonts w:ascii="仿宋_GB2312" w:eastAsia="仿宋_GB2312"/>
          <w:sz w:val="32"/>
          <w:szCs w:val="32"/>
        </w:rPr>
        <w:t>2019</w:t>
      </w:r>
      <w:r>
        <w:rPr>
          <w:rFonts w:ascii="仿宋_GB2312" w:eastAsia="仿宋_GB2312" w:hint="eastAsia"/>
          <w:sz w:val="32"/>
          <w:szCs w:val="32"/>
        </w:rPr>
        <w:t>年无政府采购预算安排。</w:t>
      </w:r>
    </w:p>
    <w:p w:rsidR="00C839FA" w:rsidRDefault="00131EED">
      <w:pPr>
        <w:numPr>
          <w:ilvl w:val="0"/>
          <w:numId w:val="2"/>
        </w:numPr>
        <w:tabs>
          <w:tab w:val="left" w:pos="778"/>
        </w:tabs>
        <w:ind w:firstLine="709"/>
        <w:rPr>
          <w:rFonts w:ascii="仿宋_GB2312" w:eastAsia="仿宋_GB2312"/>
          <w:sz w:val="32"/>
          <w:szCs w:val="32"/>
        </w:rPr>
      </w:pPr>
      <w:r>
        <w:rPr>
          <w:rFonts w:ascii="仿宋_GB2312" w:eastAsia="仿宋_GB2312" w:hint="eastAsia"/>
          <w:b/>
          <w:bCs/>
          <w:sz w:val="32"/>
          <w:szCs w:val="32"/>
        </w:rPr>
        <w:tab/>
        <w:t>绩效目标设置情况</w:t>
      </w:r>
    </w:p>
    <w:p w:rsidR="00C839FA" w:rsidRDefault="0014755A">
      <w:pPr>
        <w:rPr>
          <w:rFonts w:ascii="仿宋_GB2312" w:eastAsia="仿宋_GB2312"/>
          <w:sz w:val="32"/>
          <w:szCs w:val="32"/>
        </w:rPr>
      </w:pPr>
      <w:r>
        <w:rPr>
          <w:rFonts w:ascii="仿宋_GB2312" w:eastAsia="仿宋_GB2312" w:hint="eastAsia"/>
          <w:sz w:val="32"/>
          <w:szCs w:val="32"/>
        </w:rPr>
        <w:lastRenderedPageBreak/>
        <w:t xml:space="preserve">      </w:t>
      </w:r>
      <w:r w:rsidR="00131EED">
        <w:rPr>
          <w:rFonts w:ascii="仿宋_GB2312" w:eastAsia="仿宋_GB2312" w:hint="eastAsia"/>
          <w:sz w:val="32"/>
          <w:szCs w:val="32"/>
        </w:rPr>
        <w:t>2019年我局未安排</w:t>
      </w:r>
      <w:r w:rsidR="00EC171E">
        <w:rPr>
          <w:rFonts w:ascii="仿宋_GB2312" w:eastAsia="仿宋_GB2312" w:hint="eastAsia"/>
          <w:sz w:val="32"/>
          <w:szCs w:val="32"/>
        </w:rPr>
        <w:t>项目预算绩效评价工作</w:t>
      </w:r>
      <w:bookmarkStart w:id="0" w:name="_GoBack"/>
      <w:bookmarkEnd w:id="0"/>
      <w:r w:rsidR="00131EED">
        <w:rPr>
          <w:rFonts w:ascii="仿宋_GB2312" w:eastAsia="仿宋_GB2312" w:hint="eastAsia"/>
          <w:sz w:val="32"/>
          <w:szCs w:val="32"/>
        </w:rPr>
        <w:t>。</w:t>
      </w:r>
    </w:p>
    <w:p w:rsidR="00C839FA" w:rsidRDefault="00131EED">
      <w:pPr>
        <w:numPr>
          <w:ilvl w:val="0"/>
          <w:numId w:val="2"/>
        </w:numPr>
        <w:ind w:firstLine="709"/>
        <w:rPr>
          <w:rFonts w:ascii="仿宋_GB2312" w:eastAsia="仿宋_GB2312"/>
          <w:b/>
          <w:sz w:val="32"/>
          <w:szCs w:val="32"/>
        </w:rPr>
      </w:pPr>
      <w:r>
        <w:rPr>
          <w:rFonts w:ascii="仿宋_GB2312" w:eastAsia="仿宋_GB2312" w:hint="eastAsia"/>
          <w:b/>
          <w:sz w:val="32"/>
          <w:szCs w:val="32"/>
        </w:rPr>
        <w:t>国有资产占用情况</w:t>
      </w:r>
    </w:p>
    <w:p w:rsidR="00C839FA" w:rsidRDefault="00131EED">
      <w:pPr>
        <w:ind w:firstLineChars="300" w:firstLine="96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8年期末，我局共有车辆2辆，其中：一般公务用车2辆；单价</w:t>
      </w:r>
      <w:r>
        <w:rPr>
          <w:rFonts w:ascii="仿宋_GB2312" w:eastAsia="仿宋_GB2312"/>
          <w:sz w:val="32"/>
          <w:szCs w:val="32"/>
        </w:rPr>
        <w:t>50</w:t>
      </w:r>
      <w:r>
        <w:rPr>
          <w:rFonts w:ascii="仿宋_GB2312" w:eastAsia="仿宋_GB2312" w:hint="eastAsia"/>
          <w:sz w:val="32"/>
          <w:szCs w:val="32"/>
        </w:rPr>
        <w:t>万元以上通用设备0台（套），单位价值</w:t>
      </w:r>
      <w:r>
        <w:rPr>
          <w:rFonts w:ascii="仿宋_GB2312" w:eastAsia="仿宋_GB2312"/>
          <w:sz w:val="32"/>
          <w:szCs w:val="32"/>
        </w:rPr>
        <w:t>100</w:t>
      </w:r>
      <w:r>
        <w:rPr>
          <w:rFonts w:ascii="仿宋_GB2312" w:eastAsia="仿宋_GB2312" w:hint="eastAsia"/>
          <w:sz w:val="32"/>
          <w:szCs w:val="32"/>
        </w:rPr>
        <w:t>万元以上专用设备0台（套）。</w:t>
      </w:r>
    </w:p>
    <w:p w:rsidR="00C839FA" w:rsidRDefault="00131EED">
      <w:pPr>
        <w:numPr>
          <w:ilvl w:val="0"/>
          <w:numId w:val="2"/>
        </w:numPr>
        <w:ind w:firstLine="709"/>
        <w:rPr>
          <w:rFonts w:ascii="仿宋_GB2312" w:eastAsia="仿宋_GB2312"/>
          <w:b/>
          <w:sz w:val="32"/>
          <w:szCs w:val="32"/>
        </w:rPr>
      </w:pPr>
      <w:r>
        <w:rPr>
          <w:rFonts w:ascii="仿宋_GB2312" w:eastAsia="仿宋_GB2312" w:hint="eastAsia"/>
          <w:b/>
          <w:sz w:val="32"/>
          <w:szCs w:val="32"/>
        </w:rPr>
        <w:t>专项转移支付情况</w:t>
      </w:r>
    </w:p>
    <w:p w:rsidR="00C839FA" w:rsidRDefault="00131EE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我局负责管理的专项转移支付项目共有2</w:t>
      </w:r>
      <w:r>
        <w:rPr>
          <w:rFonts w:ascii="仿宋_GB2312" w:eastAsia="仿宋_GB2312" w:hint="eastAsia"/>
          <w:sz w:val="32"/>
          <w:szCs w:val="32"/>
        </w:rPr>
        <w:t>项，</w:t>
      </w:r>
      <w:r>
        <w:rPr>
          <w:rFonts w:ascii="仿宋_GB2312" w:eastAsia="仿宋_GB2312" w:hAnsi="宋体" w:cs="Courier New" w:hint="eastAsia"/>
          <w:sz w:val="32"/>
          <w:szCs w:val="32"/>
        </w:rPr>
        <w:t>主要是：</w:t>
      </w:r>
      <w:r>
        <w:rPr>
          <w:rFonts w:ascii="仿宋_GB2312" w:eastAsia="仿宋_GB2312" w:hint="eastAsia"/>
          <w:sz w:val="32"/>
          <w:szCs w:val="32"/>
        </w:rPr>
        <w:t>农村基础设施项目680</w:t>
      </w:r>
      <w:r>
        <w:rPr>
          <w:rFonts w:ascii="仿宋_GB2312" w:eastAsia="仿宋_GB2312" w:hAnsi="宋体" w:cs="Courier New" w:hint="eastAsia"/>
          <w:sz w:val="32"/>
          <w:szCs w:val="32"/>
        </w:rPr>
        <w:t>万元、农村危房改造项目</w:t>
      </w:r>
      <w:r>
        <w:rPr>
          <w:rFonts w:ascii="仿宋_GB2312" w:eastAsia="仿宋_GB2312" w:hint="eastAsia"/>
          <w:sz w:val="32"/>
          <w:szCs w:val="32"/>
        </w:rPr>
        <w:t>项目4620</w:t>
      </w:r>
      <w:r>
        <w:rPr>
          <w:rFonts w:ascii="仿宋_GB2312" w:eastAsia="仿宋_GB2312" w:hAnsi="宋体" w:cs="Courier New" w:hint="eastAsia"/>
          <w:sz w:val="32"/>
          <w:szCs w:val="32"/>
        </w:rPr>
        <w:t>万元；我局将按照《预算法》等有关规定，积极做好项目分配前期准备工作，在规定的时间内向财政部门提出资金分配意见，根据有关要求做好项目申报公开等相关工作。</w:t>
      </w:r>
    </w:p>
    <w:p w:rsidR="00C839FA" w:rsidRDefault="00C839FA">
      <w:pPr>
        <w:rPr>
          <w:rFonts w:ascii="仿宋_GB2312" w:eastAsia="仿宋_GB2312"/>
          <w:sz w:val="32"/>
          <w:szCs w:val="32"/>
        </w:rPr>
      </w:pPr>
    </w:p>
    <w:p w:rsidR="00C839FA" w:rsidRDefault="00C839FA">
      <w:pPr>
        <w:ind w:firstLine="709"/>
        <w:rPr>
          <w:rFonts w:ascii="仿宋_GB2312" w:eastAsia="仿宋_GB2312"/>
          <w:b/>
          <w:sz w:val="32"/>
          <w:szCs w:val="32"/>
        </w:rPr>
      </w:pPr>
    </w:p>
    <w:p w:rsidR="00C839FA" w:rsidRDefault="00131EED">
      <w:pPr>
        <w:ind w:firstLine="709"/>
        <w:jc w:val="center"/>
        <w:rPr>
          <w:rFonts w:ascii="黑体" w:eastAsia="黑体" w:hAnsi="宋体"/>
          <w:sz w:val="32"/>
          <w:szCs w:val="32"/>
        </w:rPr>
      </w:pPr>
      <w:r>
        <w:rPr>
          <w:rFonts w:ascii="黑体" w:eastAsia="黑体" w:hAnsi="宋体" w:hint="eastAsia"/>
          <w:sz w:val="32"/>
          <w:szCs w:val="32"/>
        </w:rPr>
        <w:t>第三部分</w:t>
      </w:r>
      <w:r>
        <w:rPr>
          <w:rFonts w:ascii="黑体" w:eastAsia="黑体" w:hAnsi="宋体"/>
          <w:sz w:val="32"/>
          <w:szCs w:val="32"/>
        </w:rPr>
        <w:t xml:space="preserve"> </w:t>
      </w:r>
      <w:r>
        <w:rPr>
          <w:rFonts w:ascii="黑体" w:eastAsia="黑体" w:hAnsi="宋体" w:hint="eastAsia"/>
          <w:sz w:val="32"/>
          <w:szCs w:val="32"/>
        </w:rPr>
        <w:t>名词解释</w:t>
      </w:r>
    </w:p>
    <w:p w:rsidR="00C839FA" w:rsidRDefault="00131EED" w:rsidP="002B350C">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C839FA" w:rsidRDefault="00131EED">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w:t>
      </w:r>
      <w:r>
        <w:rPr>
          <w:rFonts w:ascii="仿宋_GB2312" w:eastAsia="仿宋_GB2312"/>
          <w:sz w:val="32"/>
          <w:szCs w:val="32"/>
        </w:rPr>
        <w:t xml:space="preserve"> </w:t>
      </w:r>
      <w:r>
        <w:rPr>
          <w:rFonts w:ascii="仿宋_GB2312" w:eastAsia="仿宋_GB2312" w:hint="eastAsia"/>
          <w:sz w:val="32"/>
          <w:szCs w:val="32"/>
        </w:rPr>
        <w:t>得的收入。</w:t>
      </w:r>
    </w:p>
    <w:p w:rsidR="00C839FA" w:rsidRDefault="00131EED">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C839FA" w:rsidRDefault="00131EED">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四、用事业基金弥补收支差额：是指事业单位在当年的“财政拨款收入”、“事业收入”、“经营收入”和“其他收入”不足以安排当年支出的情况下，使用以前年度积累的事业基</w:t>
      </w:r>
      <w:r>
        <w:rPr>
          <w:rFonts w:ascii="仿宋_GB2312" w:eastAsia="仿宋_GB2312" w:hint="eastAsia"/>
          <w:sz w:val="32"/>
          <w:szCs w:val="32"/>
        </w:rPr>
        <w:lastRenderedPageBreak/>
        <w:t>金（即事业单位以前各年度收支相抵后，按国家规定提取、用于弥补以后年度收支差额的基金）弥补当年收支缺口的资金。</w:t>
      </w:r>
    </w:p>
    <w:p w:rsidR="00C839FA" w:rsidRDefault="00131EED">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C839FA" w:rsidRDefault="00131EED">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C839FA" w:rsidRDefault="00131EED">
      <w:pPr>
        <w:ind w:firstLine="709"/>
        <w:rPr>
          <w:rFonts w:ascii="仿宋_GB2312" w:eastAsia="仿宋_GB2312"/>
          <w:sz w:val="32"/>
          <w:szCs w:val="32"/>
        </w:rPr>
      </w:pPr>
      <w:r>
        <w:rPr>
          <w:rFonts w:ascii="仿宋_GB2312" w:eastAsia="仿宋_GB2312" w:hint="eastAsia"/>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839FA" w:rsidRDefault="00131EED">
      <w:pPr>
        <w:ind w:firstLine="709"/>
        <w:rPr>
          <w:rFonts w:ascii="仿宋_GB2312" w:eastAsia="仿宋_GB2312"/>
          <w:sz w:val="32"/>
          <w:szCs w:val="32"/>
        </w:rPr>
      </w:pPr>
      <w:r>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839FA" w:rsidRDefault="00131EED">
      <w:pPr>
        <w:ind w:firstLine="709"/>
        <w:rPr>
          <w:rFonts w:ascii="仿宋_GB2312" w:eastAsia="仿宋_GB2312"/>
          <w:sz w:val="32"/>
          <w:szCs w:val="32"/>
        </w:rPr>
      </w:pPr>
      <w:r>
        <w:rPr>
          <w:rFonts w:ascii="仿宋_GB2312" w:eastAsia="仿宋_GB2312" w:hint="eastAsia"/>
          <w:sz w:val="32"/>
          <w:szCs w:val="32"/>
        </w:rPr>
        <w:lastRenderedPageBreak/>
        <w:t>附表：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C839FA" w:rsidRDefault="00131EED" w:rsidP="0014755A">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C839FA" w:rsidRDefault="00131EED">
      <w:pPr>
        <w:ind w:firstLine="426"/>
        <w:rPr>
          <w:rFonts w:ascii="仿宋_GB2312" w:eastAsia="仿宋_GB2312"/>
          <w:sz w:val="32"/>
          <w:szCs w:val="32"/>
        </w:rPr>
      </w:pPr>
      <w:r>
        <w:rPr>
          <w:rFonts w:ascii="仿宋_GB2312" w:eastAsia="仿宋_GB2312" w:hAnsi="宋体" w:hint="eastAsia"/>
          <w:sz w:val="32"/>
          <w:szCs w:val="32"/>
        </w:rPr>
        <w:t>八、政府性基金预算支出情况表</w:t>
      </w:r>
    </w:p>
    <w:sectPr w:rsidR="00C839FA" w:rsidSect="00C839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58" w:rsidRDefault="00D57058" w:rsidP="0014755A">
      <w:r>
        <w:separator/>
      </w:r>
    </w:p>
  </w:endnote>
  <w:endnote w:type="continuationSeparator" w:id="0">
    <w:p w:rsidR="00D57058" w:rsidRDefault="00D57058" w:rsidP="0014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58" w:rsidRDefault="00D57058" w:rsidP="0014755A">
      <w:r>
        <w:separator/>
      </w:r>
    </w:p>
  </w:footnote>
  <w:footnote w:type="continuationSeparator" w:id="0">
    <w:p w:rsidR="00D57058" w:rsidRDefault="00D57058" w:rsidP="00147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571C4"/>
    <w:multiLevelType w:val="singleLevel"/>
    <w:tmpl w:val="E2A571C4"/>
    <w:lvl w:ilvl="0">
      <w:start w:val="3"/>
      <w:numFmt w:val="chineseCounting"/>
      <w:suff w:val="nothing"/>
      <w:lvlText w:val="（%1）"/>
      <w:lvlJc w:val="left"/>
      <w:rPr>
        <w:rFonts w:hint="eastAsia"/>
      </w:rPr>
    </w:lvl>
  </w:abstractNum>
  <w:abstractNum w:abstractNumId="1">
    <w:nsid w:val="10A23AB1"/>
    <w:multiLevelType w:val="multilevel"/>
    <w:tmpl w:val="10A23AB1"/>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667"/>
    <w:rsid w:val="00000164"/>
    <w:rsid w:val="00031516"/>
    <w:rsid w:val="00050EC7"/>
    <w:rsid w:val="00057ECB"/>
    <w:rsid w:val="000A21F8"/>
    <w:rsid w:val="000F2EBF"/>
    <w:rsid w:val="000F6CD5"/>
    <w:rsid w:val="00131EED"/>
    <w:rsid w:val="0014755A"/>
    <w:rsid w:val="00163512"/>
    <w:rsid w:val="00193A0A"/>
    <w:rsid w:val="00197CC4"/>
    <w:rsid w:val="001B57FB"/>
    <w:rsid w:val="001E0F54"/>
    <w:rsid w:val="00200D0C"/>
    <w:rsid w:val="00233327"/>
    <w:rsid w:val="00240048"/>
    <w:rsid w:val="002B350C"/>
    <w:rsid w:val="002F2F0E"/>
    <w:rsid w:val="00373D7B"/>
    <w:rsid w:val="003A0929"/>
    <w:rsid w:val="003A3239"/>
    <w:rsid w:val="003B72EC"/>
    <w:rsid w:val="003F7100"/>
    <w:rsid w:val="00411355"/>
    <w:rsid w:val="0042115D"/>
    <w:rsid w:val="00442F45"/>
    <w:rsid w:val="00470C6C"/>
    <w:rsid w:val="004B5D7D"/>
    <w:rsid w:val="004C67EC"/>
    <w:rsid w:val="00511BFE"/>
    <w:rsid w:val="00514787"/>
    <w:rsid w:val="00545A43"/>
    <w:rsid w:val="00564FBA"/>
    <w:rsid w:val="005B5C11"/>
    <w:rsid w:val="005E3906"/>
    <w:rsid w:val="005E4B40"/>
    <w:rsid w:val="006600B4"/>
    <w:rsid w:val="00671A9B"/>
    <w:rsid w:val="0067594E"/>
    <w:rsid w:val="006857C5"/>
    <w:rsid w:val="0068696D"/>
    <w:rsid w:val="00686B18"/>
    <w:rsid w:val="006B66DD"/>
    <w:rsid w:val="006D0EB7"/>
    <w:rsid w:val="006E0667"/>
    <w:rsid w:val="00715345"/>
    <w:rsid w:val="00775D04"/>
    <w:rsid w:val="007A79BD"/>
    <w:rsid w:val="0081043A"/>
    <w:rsid w:val="00865F09"/>
    <w:rsid w:val="008747E3"/>
    <w:rsid w:val="00876054"/>
    <w:rsid w:val="008A2B32"/>
    <w:rsid w:val="00917294"/>
    <w:rsid w:val="00921CA8"/>
    <w:rsid w:val="00926B90"/>
    <w:rsid w:val="00957EF7"/>
    <w:rsid w:val="00972071"/>
    <w:rsid w:val="00984F09"/>
    <w:rsid w:val="009C42F7"/>
    <w:rsid w:val="009D0D41"/>
    <w:rsid w:val="009D4E76"/>
    <w:rsid w:val="00A10C71"/>
    <w:rsid w:val="00A3361D"/>
    <w:rsid w:val="00A37FD0"/>
    <w:rsid w:val="00AC7B36"/>
    <w:rsid w:val="00AD7AE6"/>
    <w:rsid w:val="00B17C7E"/>
    <w:rsid w:val="00B84C65"/>
    <w:rsid w:val="00BC6702"/>
    <w:rsid w:val="00C82A77"/>
    <w:rsid w:val="00C839FA"/>
    <w:rsid w:val="00CC6B7F"/>
    <w:rsid w:val="00D57058"/>
    <w:rsid w:val="00D72B10"/>
    <w:rsid w:val="00DE4EBF"/>
    <w:rsid w:val="00E13A03"/>
    <w:rsid w:val="00E820A2"/>
    <w:rsid w:val="00EC171E"/>
    <w:rsid w:val="00EC6B6B"/>
    <w:rsid w:val="00ED2B32"/>
    <w:rsid w:val="00F91A17"/>
    <w:rsid w:val="00F91A8F"/>
    <w:rsid w:val="00F9714E"/>
    <w:rsid w:val="01017AE6"/>
    <w:rsid w:val="01251BC3"/>
    <w:rsid w:val="0169260C"/>
    <w:rsid w:val="01B2755F"/>
    <w:rsid w:val="01DA6896"/>
    <w:rsid w:val="024F1D2A"/>
    <w:rsid w:val="02513B48"/>
    <w:rsid w:val="029A7F46"/>
    <w:rsid w:val="02C0193B"/>
    <w:rsid w:val="02C1527E"/>
    <w:rsid w:val="0323228A"/>
    <w:rsid w:val="0337310B"/>
    <w:rsid w:val="035314D5"/>
    <w:rsid w:val="03B96FF7"/>
    <w:rsid w:val="03D52E52"/>
    <w:rsid w:val="041D70F3"/>
    <w:rsid w:val="044052AB"/>
    <w:rsid w:val="04BF7E19"/>
    <w:rsid w:val="07857D3A"/>
    <w:rsid w:val="07E460CA"/>
    <w:rsid w:val="081E7395"/>
    <w:rsid w:val="08455340"/>
    <w:rsid w:val="08E15BED"/>
    <w:rsid w:val="08FF7E0D"/>
    <w:rsid w:val="092346B8"/>
    <w:rsid w:val="094C0152"/>
    <w:rsid w:val="09597C09"/>
    <w:rsid w:val="09BE2EE8"/>
    <w:rsid w:val="09DA72F1"/>
    <w:rsid w:val="09E839BE"/>
    <w:rsid w:val="09EF4D61"/>
    <w:rsid w:val="0A4972B9"/>
    <w:rsid w:val="0A635D6A"/>
    <w:rsid w:val="0A890CE1"/>
    <w:rsid w:val="0B0078AC"/>
    <w:rsid w:val="0B204B96"/>
    <w:rsid w:val="0B394CBE"/>
    <w:rsid w:val="0B7F13CA"/>
    <w:rsid w:val="0B825007"/>
    <w:rsid w:val="0BA15B8A"/>
    <w:rsid w:val="0BC546D5"/>
    <w:rsid w:val="0C386E7E"/>
    <w:rsid w:val="0CE069C9"/>
    <w:rsid w:val="0D2A6754"/>
    <w:rsid w:val="0DDB7A21"/>
    <w:rsid w:val="0DFF6731"/>
    <w:rsid w:val="0E4A7E3A"/>
    <w:rsid w:val="0E800AD3"/>
    <w:rsid w:val="0ED534FA"/>
    <w:rsid w:val="0F173B00"/>
    <w:rsid w:val="0F746FD9"/>
    <w:rsid w:val="0F841D1E"/>
    <w:rsid w:val="0FEF42BC"/>
    <w:rsid w:val="0FFB7C57"/>
    <w:rsid w:val="10355A5B"/>
    <w:rsid w:val="10E8248F"/>
    <w:rsid w:val="112B7D6B"/>
    <w:rsid w:val="128B5E8E"/>
    <w:rsid w:val="135D20EE"/>
    <w:rsid w:val="1361671A"/>
    <w:rsid w:val="136A3F02"/>
    <w:rsid w:val="13770179"/>
    <w:rsid w:val="14AB218D"/>
    <w:rsid w:val="14B70361"/>
    <w:rsid w:val="14E15900"/>
    <w:rsid w:val="150C422A"/>
    <w:rsid w:val="155B068B"/>
    <w:rsid w:val="157A5BCA"/>
    <w:rsid w:val="15FB4556"/>
    <w:rsid w:val="160C7702"/>
    <w:rsid w:val="16382058"/>
    <w:rsid w:val="16541686"/>
    <w:rsid w:val="166F6396"/>
    <w:rsid w:val="168B4883"/>
    <w:rsid w:val="16D825C1"/>
    <w:rsid w:val="16F85B77"/>
    <w:rsid w:val="17177A42"/>
    <w:rsid w:val="17437571"/>
    <w:rsid w:val="17757634"/>
    <w:rsid w:val="178255D5"/>
    <w:rsid w:val="17EE5F95"/>
    <w:rsid w:val="18776179"/>
    <w:rsid w:val="18CE1039"/>
    <w:rsid w:val="1930105F"/>
    <w:rsid w:val="19C91995"/>
    <w:rsid w:val="1A4813A0"/>
    <w:rsid w:val="1B7A3CF0"/>
    <w:rsid w:val="1BD36CEB"/>
    <w:rsid w:val="1C4C23A7"/>
    <w:rsid w:val="1CA03741"/>
    <w:rsid w:val="1D0A5506"/>
    <w:rsid w:val="1D0C7732"/>
    <w:rsid w:val="1D4743CC"/>
    <w:rsid w:val="1D7E5F02"/>
    <w:rsid w:val="1DFE7614"/>
    <w:rsid w:val="1E2E3282"/>
    <w:rsid w:val="1E745C7D"/>
    <w:rsid w:val="1E7C68DE"/>
    <w:rsid w:val="1F800F3D"/>
    <w:rsid w:val="1F81193D"/>
    <w:rsid w:val="20641E5D"/>
    <w:rsid w:val="20A81758"/>
    <w:rsid w:val="20B362C8"/>
    <w:rsid w:val="20B743AA"/>
    <w:rsid w:val="21E30991"/>
    <w:rsid w:val="21EB76AA"/>
    <w:rsid w:val="21EC0742"/>
    <w:rsid w:val="21F1026F"/>
    <w:rsid w:val="22126161"/>
    <w:rsid w:val="2236028D"/>
    <w:rsid w:val="22C45ECF"/>
    <w:rsid w:val="22C74171"/>
    <w:rsid w:val="230A7E32"/>
    <w:rsid w:val="23264692"/>
    <w:rsid w:val="232D0FD8"/>
    <w:rsid w:val="23431108"/>
    <w:rsid w:val="24DD7784"/>
    <w:rsid w:val="254016B2"/>
    <w:rsid w:val="25AD237D"/>
    <w:rsid w:val="25AF4C50"/>
    <w:rsid w:val="25F040EA"/>
    <w:rsid w:val="263241FB"/>
    <w:rsid w:val="26930399"/>
    <w:rsid w:val="26981A5F"/>
    <w:rsid w:val="27A41E19"/>
    <w:rsid w:val="27FB0E01"/>
    <w:rsid w:val="28061799"/>
    <w:rsid w:val="28404EF5"/>
    <w:rsid w:val="28607417"/>
    <w:rsid w:val="28822A21"/>
    <w:rsid w:val="28C54BC6"/>
    <w:rsid w:val="28EF61B6"/>
    <w:rsid w:val="292E62D6"/>
    <w:rsid w:val="2946250F"/>
    <w:rsid w:val="295A66CD"/>
    <w:rsid w:val="296C5535"/>
    <w:rsid w:val="29D613C4"/>
    <w:rsid w:val="2A1F5341"/>
    <w:rsid w:val="2A750BCB"/>
    <w:rsid w:val="2A8752CE"/>
    <w:rsid w:val="2AD86DDA"/>
    <w:rsid w:val="2ADA2778"/>
    <w:rsid w:val="2AEF7674"/>
    <w:rsid w:val="2AFE2B3D"/>
    <w:rsid w:val="2B8B165D"/>
    <w:rsid w:val="2B8F24A4"/>
    <w:rsid w:val="2B90043A"/>
    <w:rsid w:val="2BB06821"/>
    <w:rsid w:val="2BD718E2"/>
    <w:rsid w:val="2C131B7C"/>
    <w:rsid w:val="2CAD5976"/>
    <w:rsid w:val="2CCF02D1"/>
    <w:rsid w:val="2DFA67F3"/>
    <w:rsid w:val="2E265B77"/>
    <w:rsid w:val="2E6B729A"/>
    <w:rsid w:val="2EDB667D"/>
    <w:rsid w:val="2EF12EC8"/>
    <w:rsid w:val="2F390FF5"/>
    <w:rsid w:val="2F4E5D47"/>
    <w:rsid w:val="30935370"/>
    <w:rsid w:val="30A15B6A"/>
    <w:rsid w:val="30B22C9C"/>
    <w:rsid w:val="31C0108E"/>
    <w:rsid w:val="32717EE6"/>
    <w:rsid w:val="32A37CEF"/>
    <w:rsid w:val="32FC2DEF"/>
    <w:rsid w:val="32FD2CFE"/>
    <w:rsid w:val="33295FF0"/>
    <w:rsid w:val="33B649BE"/>
    <w:rsid w:val="354743D5"/>
    <w:rsid w:val="3556442A"/>
    <w:rsid w:val="35AB7F77"/>
    <w:rsid w:val="35B80C94"/>
    <w:rsid w:val="363F2807"/>
    <w:rsid w:val="36B06194"/>
    <w:rsid w:val="36F70FA7"/>
    <w:rsid w:val="36FE4259"/>
    <w:rsid w:val="37005711"/>
    <w:rsid w:val="37567E06"/>
    <w:rsid w:val="37762BB9"/>
    <w:rsid w:val="38682F1B"/>
    <w:rsid w:val="3886513A"/>
    <w:rsid w:val="38C83463"/>
    <w:rsid w:val="39055960"/>
    <w:rsid w:val="39117C61"/>
    <w:rsid w:val="39314DAD"/>
    <w:rsid w:val="39A627F9"/>
    <w:rsid w:val="39D0404C"/>
    <w:rsid w:val="39E4383B"/>
    <w:rsid w:val="39E6492D"/>
    <w:rsid w:val="3A383414"/>
    <w:rsid w:val="3A602B80"/>
    <w:rsid w:val="3A8230BC"/>
    <w:rsid w:val="3B3F527C"/>
    <w:rsid w:val="3BE14322"/>
    <w:rsid w:val="3C5D49DF"/>
    <w:rsid w:val="3CAA2D58"/>
    <w:rsid w:val="3CB953B0"/>
    <w:rsid w:val="3CC01C21"/>
    <w:rsid w:val="3CE2114E"/>
    <w:rsid w:val="3CE50164"/>
    <w:rsid w:val="3D4A13A3"/>
    <w:rsid w:val="3D6050EE"/>
    <w:rsid w:val="3D641C21"/>
    <w:rsid w:val="3D94259B"/>
    <w:rsid w:val="3D983F4F"/>
    <w:rsid w:val="3DAD3BE7"/>
    <w:rsid w:val="3E9F5D23"/>
    <w:rsid w:val="3F240DDD"/>
    <w:rsid w:val="3F315505"/>
    <w:rsid w:val="3F5E17D2"/>
    <w:rsid w:val="3F646E7D"/>
    <w:rsid w:val="3F792420"/>
    <w:rsid w:val="3F8F3A99"/>
    <w:rsid w:val="3FDD0C5C"/>
    <w:rsid w:val="3FF6082E"/>
    <w:rsid w:val="3FF777D4"/>
    <w:rsid w:val="400F6A38"/>
    <w:rsid w:val="402F202B"/>
    <w:rsid w:val="40FB74E0"/>
    <w:rsid w:val="415F4A29"/>
    <w:rsid w:val="41F25C56"/>
    <w:rsid w:val="42046461"/>
    <w:rsid w:val="4224094D"/>
    <w:rsid w:val="428703DA"/>
    <w:rsid w:val="42A40A67"/>
    <w:rsid w:val="42E403F3"/>
    <w:rsid w:val="432E615F"/>
    <w:rsid w:val="439D174D"/>
    <w:rsid w:val="43AF0BDC"/>
    <w:rsid w:val="441F0F85"/>
    <w:rsid w:val="443F0E4B"/>
    <w:rsid w:val="445A15F7"/>
    <w:rsid w:val="451417FC"/>
    <w:rsid w:val="45233B89"/>
    <w:rsid w:val="4592133D"/>
    <w:rsid w:val="460C4128"/>
    <w:rsid w:val="461E4DEC"/>
    <w:rsid w:val="46535A97"/>
    <w:rsid w:val="46640508"/>
    <w:rsid w:val="467915AF"/>
    <w:rsid w:val="469E149E"/>
    <w:rsid w:val="46E476AA"/>
    <w:rsid w:val="46E476D5"/>
    <w:rsid w:val="47F646C3"/>
    <w:rsid w:val="483F3047"/>
    <w:rsid w:val="48484719"/>
    <w:rsid w:val="48B54169"/>
    <w:rsid w:val="48FE1765"/>
    <w:rsid w:val="4A0C75CD"/>
    <w:rsid w:val="4A4F139E"/>
    <w:rsid w:val="4A8D5831"/>
    <w:rsid w:val="4ACD3F0A"/>
    <w:rsid w:val="4BCB26C6"/>
    <w:rsid w:val="4BCE3382"/>
    <w:rsid w:val="4BD75953"/>
    <w:rsid w:val="4C1C4887"/>
    <w:rsid w:val="4C3F701D"/>
    <w:rsid w:val="4C755B11"/>
    <w:rsid w:val="4C8D1D3B"/>
    <w:rsid w:val="4CA435B9"/>
    <w:rsid w:val="4DAB3268"/>
    <w:rsid w:val="4DFA36EC"/>
    <w:rsid w:val="4E2B4921"/>
    <w:rsid w:val="4E2E08E3"/>
    <w:rsid w:val="4E5067C7"/>
    <w:rsid w:val="4ED114A4"/>
    <w:rsid w:val="4EFC6985"/>
    <w:rsid w:val="4F1B1BCE"/>
    <w:rsid w:val="4F2F39F0"/>
    <w:rsid w:val="4FD27C57"/>
    <w:rsid w:val="500F2931"/>
    <w:rsid w:val="50963683"/>
    <w:rsid w:val="50A94918"/>
    <w:rsid w:val="51357158"/>
    <w:rsid w:val="5193641C"/>
    <w:rsid w:val="51CB5B61"/>
    <w:rsid w:val="52A00B01"/>
    <w:rsid w:val="52A95BC8"/>
    <w:rsid w:val="530E6947"/>
    <w:rsid w:val="532F404C"/>
    <w:rsid w:val="537D633D"/>
    <w:rsid w:val="53872B06"/>
    <w:rsid w:val="53FB2221"/>
    <w:rsid w:val="54586AAB"/>
    <w:rsid w:val="548A04CB"/>
    <w:rsid w:val="549A387D"/>
    <w:rsid w:val="54D039A1"/>
    <w:rsid w:val="566914CD"/>
    <w:rsid w:val="567B4C28"/>
    <w:rsid w:val="57107DE1"/>
    <w:rsid w:val="57C947B0"/>
    <w:rsid w:val="57ED2F9E"/>
    <w:rsid w:val="595D620B"/>
    <w:rsid w:val="596F351E"/>
    <w:rsid w:val="5A5B77A8"/>
    <w:rsid w:val="5A720372"/>
    <w:rsid w:val="5AC91B03"/>
    <w:rsid w:val="5AD454E7"/>
    <w:rsid w:val="5B391260"/>
    <w:rsid w:val="5BB87EFF"/>
    <w:rsid w:val="5BED0A2B"/>
    <w:rsid w:val="5C073CAF"/>
    <w:rsid w:val="5C93137C"/>
    <w:rsid w:val="5CAC13F3"/>
    <w:rsid w:val="5D4C72C2"/>
    <w:rsid w:val="5D6C27FB"/>
    <w:rsid w:val="5E321833"/>
    <w:rsid w:val="5E74609A"/>
    <w:rsid w:val="5E75380A"/>
    <w:rsid w:val="5F0F3396"/>
    <w:rsid w:val="5F4D4C68"/>
    <w:rsid w:val="5F55321B"/>
    <w:rsid w:val="5F6836FB"/>
    <w:rsid w:val="5FBC0BA7"/>
    <w:rsid w:val="606E6311"/>
    <w:rsid w:val="61824880"/>
    <w:rsid w:val="61AF01A9"/>
    <w:rsid w:val="61DF1D84"/>
    <w:rsid w:val="62D44361"/>
    <w:rsid w:val="62FA1C42"/>
    <w:rsid w:val="638669E5"/>
    <w:rsid w:val="63A74E5F"/>
    <w:rsid w:val="63FD6E6B"/>
    <w:rsid w:val="640F0498"/>
    <w:rsid w:val="64576CFD"/>
    <w:rsid w:val="65322F95"/>
    <w:rsid w:val="65B9233E"/>
    <w:rsid w:val="65C94F69"/>
    <w:rsid w:val="66A120FD"/>
    <w:rsid w:val="6708215B"/>
    <w:rsid w:val="67544AE7"/>
    <w:rsid w:val="67820399"/>
    <w:rsid w:val="678410E1"/>
    <w:rsid w:val="67862363"/>
    <w:rsid w:val="67877E78"/>
    <w:rsid w:val="67A95239"/>
    <w:rsid w:val="67C06118"/>
    <w:rsid w:val="68510703"/>
    <w:rsid w:val="689A5807"/>
    <w:rsid w:val="6A1E73A4"/>
    <w:rsid w:val="6A6D0E17"/>
    <w:rsid w:val="6A8A71D0"/>
    <w:rsid w:val="6AD30851"/>
    <w:rsid w:val="6B2E6693"/>
    <w:rsid w:val="6B6C64BB"/>
    <w:rsid w:val="6B8100A8"/>
    <w:rsid w:val="6BE37E62"/>
    <w:rsid w:val="6C44407B"/>
    <w:rsid w:val="6C907946"/>
    <w:rsid w:val="6CD33D96"/>
    <w:rsid w:val="6CE63DA5"/>
    <w:rsid w:val="6D090716"/>
    <w:rsid w:val="6D5E7D67"/>
    <w:rsid w:val="6DD25A62"/>
    <w:rsid w:val="6E0D1BA8"/>
    <w:rsid w:val="6E5A12CD"/>
    <w:rsid w:val="6EE56B8E"/>
    <w:rsid w:val="6EEA7EB2"/>
    <w:rsid w:val="6FC34528"/>
    <w:rsid w:val="6FED203C"/>
    <w:rsid w:val="70CF57C7"/>
    <w:rsid w:val="70E60D15"/>
    <w:rsid w:val="71536268"/>
    <w:rsid w:val="718477E8"/>
    <w:rsid w:val="71A5438A"/>
    <w:rsid w:val="72672D80"/>
    <w:rsid w:val="72777ED3"/>
    <w:rsid w:val="730E0B39"/>
    <w:rsid w:val="73B71A07"/>
    <w:rsid w:val="73C515B6"/>
    <w:rsid w:val="73C814CF"/>
    <w:rsid w:val="74487FF8"/>
    <w:rsid w:val="747A25D9"/>
    <w:rsid w:val="74A2576A"/>
    <w:rsid w:val="7514788A"/>
    <w:rsid w:val="75745E41"/>
    <w:rsid w:val="75863750"/>
    <w:rsid w:val="75C90413"/>
    <w:rsid w:val="75CB5A65"/>
    <w:rsid w:val="762C777B"/>
    <w:rsid w:val="7643011D"/>
    <w:rsid w:val="769804AD"/>
    <w:rsid w:val="76FD5F3D"/>
    <w:rsid w:val="7726474F"/>
    <w:rsid w:val="776B2A52"/>
    <w:rsid w:val="77B46E81"/>
    <w:rsid w:val="77B54B78"/>
    <w:rsid w:val="782D3502"/>
    <w:rsid w:val="786B7C3E"/>
    <w:rsid w:val="78930D9E"/>
    <w:rsid w:val="78CB4E39"/>
    <w:rsid w:val="791A0E1C"/>
    <w:rsid w:val="799A0D52"/>
    <w:rsid w:val="79AD570F"/>
    <w:rsid w:val="79C8318D"/>
    <w:rsid w:val="79D813A5"/>
    <w:rsid w:val="7A467CDB"/>
    <w:rsid w:val="7A5E4E81"/>
    <w:rsid w:val="7ACE3E70"/>
    <w:rsid w:val="7BDD0705"/>
    <w:rsid w:val="7C112175"/>
    <w:rsid w:val="7C330B3D"/>
    <w:rsid w:val="7C513AE2"/>
    <w:rsid w:val="7CF71976"/>
    <w:rsid w:val="7D6571BA"/>
    <w:rsid w:val="7D774BE8"/>
    <w:rsid w:val="7DE707E4"/>
    <w:rsid w:val="7DF76A86"/>
    <w:rsid w:val="7E131E4A"/>
    <w:rsid w:val="7E145455"/>
    <w:rsid w:val="7E423678"/>
    <w:rsid w:val="7E567D07"/>
    <w:rsid w:val="7F352352"/>
    <w:rsid w:val="7F471E94"/>
    <w:rsid w:val="7F631728"/>
    <w:rsid w:val="7FB7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F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839FA"/>
    <w:rPr>
      <w:sz w:val="18"/>
      <w:szCs w:val="18"/>
    </w:rPr>
  </w:style>
  <w:style w:type="paragraph" w:styleId="a4">
    <w:name w:val="footer"/>
    <w:basedOn w:val="a"/>
    <w:link w:val="Char0"/>
    <w:uiPriority w:val="99"/>
    <w:qFormat/>
    <w:rsid w:val="00C839FA"/>
    <w:pPr>
      <w:tabs>
        <w:tab w:val="center" w:pos="4153"/>
        <w:tab w:val="right" w:pos="8306"/>
      </w:tabs>
      <w:snapToGrid w:val="0"/>
      <w:jc w:val="left"/>
    </w:pPr>
    <w:rPr>
      <w:sz w:val="18"/>
      <w:szCs w:val="18"/>
    </w:rPr>
  </w:style>
  <w:style w:type="paragraph" w:styleId="a5">
    <w:name w:val="header"/>
    <w:basedOn w:val="a"/>
    <w:link w:val="Char1"/>
    <w:uiPriority w:val="99"/>
    <w:qFormat/>
    <w:rsid w:val="00C839FA"/>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qFormat/>
    <w:locked/>
    <w:rsid w:val="00C839FA"/>
    <w:rPr>
      <w:rFonts w:cs="Times New Roman"/>
      <w:sz w:val="18"/>
      <w:szCs w:val="18"/>
    </w:rPr>
  </w:style>
  <w:style w:type="character" w:customStyle="1" w:styleId="Char0">
    <w:name w:val="页脚 Char"/>
    <w:link w:val="a4"/>
    <w:uiPriority w:val="99"/>
    <w:qFormat/>
    <w:locked/>
    <w:rsid w:val="00C839FA"/>
    <w:rPr>
      <w:rFonts w:cs="Times New Roman"/>
      <w:sz w:val="18"/>
      <w:szCs w:val="18"/>
    </w:rPr>
  </w:style>
  <w:style w:type="paragraph" w:styleId="a6">
    <w:name w:val="List Paragraph"/>
    <w:basedOn w:val="a"/>
    <w:uiPriority w:val="99"/>
    <w:qFormat/>
    <w:rsid w:val="00C839FA"/>
    <w:pPr>
      <w:ind w:firstLine="420"/>
    </w:pPr>
  </w:style>
  <w:style w:type="character" w:customStyle="1" w:styleId="Char">
    <w:name w:val="批注框文本 Char"/>
    <w:link w:val="a3"/>
    <w:uiPriority w:val="99"/>
    <w:semiHidden/>
    <w:qFormat/>
    <w:locked/>
    <w:rsid w:val="00C839FA"/>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74C90-64A9-4B25-B075-089F2D49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478</Words>
  <Characters>2730</Characters>
  <Application>Microsoft Office Word</Application>
  <DocSecurity>0</DocSecurity>
  <Lines>22</Lines>
  <Paragraphs>6</Paragraphs>
  <ScaleCrop>false</ScaleCrop>
  <Company>Sky123.Org</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62</cp:revision>
  <cp:lastPrinted>2019-09-25T09:04:00Z</cp:lastPrinted>
  <dcterms:created xsi:type="dcterms:W3CDTF">2019-09-16T03:24:00Z</dcterms:created>
  <dcterms:modified xsi:type="dcterms:W3CDTF">2021-06-04T09:40:00Z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