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9A" w:rsidRDefault="00454E2A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  <w:lang w:val="en-US"/>
        </w:rPr>
        <w:t>2020</w:t>
      </w:r>
      <w:r>
        <w:rPr>
          <w:rFonts w:ascii="方正小标宋简体" w:eastAsia="方正小标宋简体" w:hAnsi="Times New Roman" w:hint="eastAsia"/>
          <w:sz w:val="36"/>
          <w:szCs w:val="36"/>
        </w:rPr>
        <w:t>年</w:t>
      </w:r>
      <w:r>
        <w:rPr>
          <w:rFonts w:ascii="方正小标宋简体" w:eastAsia="方正小标宋简体" w:hAnsi="Times New Roman" w:hint="eastAsia"/>
          <w:sz w:val="36"/>
          <w:szCs w:val="36"/>
          <w:lang w:val="en-US"/>
        </w:rPr>
        <w:t>邓州市医疗保障局</w:t>
      </w:r>
      <w:r>
        <w:rPr>
          <w:rFonts w:ascii="方正小标宋简体" w:eastAsia="方正小标宋简体" w:hAnsi="Times New Roman" w:hint="eastAsia"/>
          <w:sz w:val="36"/>
          <w:szCs w:val="36"/>
        </w:rPr>
        <w:t>部门预算公开</w:t>
      </w:r>
    </w:p>
    <w:p w:rsidR="00A1589A" w:rsidRDefault="00454E2A">
      <w:pPr>
        <w:pStyle w:val="a3"/>
        <w:tabs>
          <w:tab w:val="left" w:pos="2359"/>
        </w:tabs>
        <w:spacing w:line="360" w:lineRule="auto"/>
        <w:jc w:val="center"/>
        <w:rPr>
          <w:rFonts w:ascii="宋体" w:eastAsia="宋体"/>
          <w:b/>
          <w:sz w:val="56"/>
          <w:szCs w:val="56"/>
        </w:rPr>
      </w:pPr>
      <w:r>
        <w:rPr>
          <w:rFonts w:ascii="宋体" w:eastAsia="宋体" w:hint="eastAsia"/>
          <w:b/>
          <w:sz w:val="56"/>
          <w:szCs w:val="56"/>
        </w:rPr>
        <w:t>目</w:t>
      </w:r>
      <w:r>
        <w:rPr>
          <w:rFonts w:ascii="宋体" w:eastAsia="宋体" w:hint="eastAsia"/>
          <w:b/>
          <w:sz w:val="56"/>
          <w:szCs w:val="56"/>
          <w:lang w:val="en-US"/>
        </w:rPr>
        <w:t xml:space="preserve"> </w:t>
      </w:r>
      <w:r>
        <w:rPr>
          <w:rFonts w:ascii="宋体" w:eastAsia="宋体" w:hint="eastAsia"/>
          <w:b/>
          <w:sz w:val="56"/>
          <w:szCs w:val="56"/>
        </w:rPr>
        <w:t>录</w:t>
      </w:r>
    </w:p>
    <w:p w:rsidR="00A1589A" w:rsidRDefault="00454E2A">
      <w:pPr>
        <w:pStyle w:val="a3"/>
        <w:tabs>
          <w:tab w:val="left" w:pos="2359"/>
        </w:tabs>
        <w:spacing w:line="360" w:lineRule="auto"/>
        <w:ind w:firstLineChars="200" w:firstLine="640"/>
        <w:rPr>
          <w:rFonts w:ascii="黑体"/>
          <w:sz w:val="24"/>
        </w:rPr>
      </w:pPr>
      <w:r>
        <w:rPr>
          <w:rFonts w:ascii="黑体" w:eastAsia="黑体" w:hint="eastAsia"/>
        </w:rPr>
        <w:t>第一部分</w:t>
      </w:r>
      <w:r>
        <w:rPr>
          <w:rFonts w:ascii="黑体" w:eastAsia="黑体" w:hint="eastAsia"/>
          <w:lang w:val="en-US"/>
        </w:rPr>
        <w:t xml:space="preserve"> </w:t>
      </w:r>
      <w:r>
        <w:rPr>
          <w:rFonts w:ascii="黑体" w:eastAsia="黑体" w:hint="eastAsia"/>
        </w:rPr>
        <w:t>邓州市医疗保障局概况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300" w:firstLine="96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一、主要职</w:t>
      </w:r>
      <w:r>
        <w:rPr>
          <w:rFonts w:ascii="仿宋" w:eastAsia="仿宋" w:hAnsi="仿宋" w:cs="仿宋" w:hint="eastAsia"/>
        </w:rPr>
        <w:t>责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300" w:firstLine="96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二、机构设置</w:t>
      </w:r>
      <w:r>
        <w:rPr>
          <w:rFonts w:ascii="仿宋" w:eastAsia="仿宋" w:hAnsi="仿宋" w:cs="仿宋" w:hint="eastAsia"/>
        </w:rPr>
        <w:t>及</w:t>
      </w:r>
      <w:r>
        <w:rPr>
          <w:rFonts w:ascii="仿宋" w:eastAsia="仿宋" w:hAnsi="仿宋" w:cs="仿宋" w:hint="eastAsia"/>
        </w:rPr>
        <w:t>部门预算单位构成</w:t>
      </w:r>
    </w:p>
    <w:p w:rsidR="00A1589A" w:rsidRDefault="00454E2A">
      <w:pPr>
        <w:pStyle w:val="a3"/>
        <w:tabs>
          <w:tab w:val="left" w:pos="2359"/>
        </w:tabs>
        <w:spacing w:line="360" w:lineRule="auto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第二部分</w:t>
      </w:r>
      <w:r>
        <w:rPr>
          <w:rFonts w:ascii="黑体" w:eastAsia="黑体" w:hint="eastAsia"/>
          <w:lang w:val="en-US"/>
        </w:rPr>
        <w:t xml:space="preserve"> </w:t>
      </w:r>
      <w:r>
        <w:rPr>
          <w:rFonts w:ascii="黑体" w:eastAsia="黑体" w:hint="eastAsia"/>
        </w:rPr>
        <w:t>邓州市医疗保障局</w:t>
      </w:r>
      <w:r>
        <w:rPr>
          <w:rFonts w:ascii="黑体" w:eastAsia="黑体" w:hint="eastAsia"/>
        </w:rPr>
        <w:t>2020</w:t>
      </w:r>
      <w:r>
        <w:rPr>
          <w:rFonts w:ascii="黑体" w:eastAsia="黑体" w:hint="eastAsia"/>
        </w:rPr>
        <w:t>年部门预算情况说明</w:t>
      </w:r>
    </w:p>
    <w:p w:rsidR="00A1589A" w:rsidRDefault="00454E2A">
      <w:pPr>
        <w:pStyle w:val="a3"/>
        <w:tabs>
          <w:tab w:val="left" w:pos="2359"/>
        </w:tabs>
        <w:spacing w:line="360" w:lineRule="auto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第三部分</w:t>
      </w:r>
      <w:r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>名词解释</w:t>
      </w:r>
    </w:p>
    <w:p w:rsidR="00A1589A" w:rsidRDefault="00454E2A">
      <w:pPr>
        <w:pStyle w:val="a3"/>
        <w:tabs>
          <w:tab w:val="left" w:pos="2359"/>
        </w:tabs>
        <w:spacing w:line="360" w:lineRule="auto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附件：</w:t>
      </w:r>
      <w:r>
        <w:rPr>
          <w:rFonts w:ascii="黑体" w:eastAsia="黑体" w:hint="eastAsia"/>
        </w:rPr>
        <w:t>邓州市医疗保障</w:t>
      </w:r>
      <w:r>
        <w:rPr>
          <w:rFonts w:ascii="黑体" w:eastAsia="黑体" w:hint="eastAsia"/>
        </w:rPr>
        <w:t>202</w:t>
      </w:r>
      <w:r>
        <w:rPr>
          <w:rFonts w:ascii="黑体" w:eastAsia="黑体" w:hint="eastAsia"/>
          <w:lang w:val="en-US"/>
        </w:rPr>
        <w:t>0</w:t>
      </w:r>
      <w:r>
        <w:rPr>
          <w:rFonts w:ascii="黑体" w:eastAsia="黑体" w:hint="eastAsia"/>
        </w:rPr>
        <w:t>年度部门预算表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300" w:firstLine="96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一、</w:t>
      </w:r>
      <w:r>
        <w:rPr>
          <w:rFonts w:ascii="仿宋" w:eastAsia="仿宋" w:hAnsi="仿宋" w:cs="仿宋" w:hint="eastAsia"/>
        </w:rPr>
        <w:t>部门收支总体情况表</w:t>
      </w:r>
      <w:r>
        <w:rPr>
          <w:rFonts w:ascii="仿宋" w:eastAsia="仿宋" w:hAnsi="仿宋" w:cs="仿宋" w:hint="eastAsia"/>
        </w:rPr>
        <w:t xml:space="preserve"> 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300" w:firstLine="96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二、部门收入总体情况表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300" w:firstLine="96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三、部门支出总体情况表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300" w:firstLine="96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四、财政拨款收支总体情况表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300" w:firstLine="96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五、一般公共预算支出情况表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300" w:firstLine="96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六、一般公共预算基本支出情况表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300" w:firstLine="96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七</w:t>
      </w:r>
      <w:r>
        <w:rPr>
          <w:rFonts w:ascii="仿宋" w:eastAsia="仿宋" w:hAnsi="仿宋" w:cs="仿宋" w:hint="eastAsia"/>
        </w:rPr>
        <w:t>、政府性基金预算支出情况表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300" w:firstLine="96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八、一般公共预算“三公”经费支出情况表</w:t>
      </w:r>
    </w:p>
    <w:p w:rsidR="00A1589A" w:rsidRDefault="00A1589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</w:p>
    <w:p w:rsidR="00A1589A" w:rsidRDefault="00A1589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</w:p>
    <w:p w:rsidR="00A1589A" w:rsidRDefault="00A1589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</w:p>
    <w:p w:rsidR="00A1589A" w:rsidRDefault="00A1589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</w:p>
    <w:p w:rsidR="00A1589A" w:rsidRDefault="00A1589A">
      <w:pPr>
        <w:pStyle w:val="a3"/>
        <w:tabs>
          <w:tab w:val="left" w:pos="1799"/>
        </w:tabs>
        <w:spacing w:line="360" w:lineRule="auto"/>
        <w:ind w:firstLineChars="300" w:firstLine="960"/>
        <w:jc w:val="both"/>
      </w:pPr>
    </w:p>
    <w:p w:rsidR="00A1589A" w:rsidRDefault="00454E2A">
      <w:pPr>
        <w:pStyle w:val="a3"/>
        <w:tabs>
          <w:tab w:val="left" w:pos="1799"/>
        </w:tabs>
        <w:spacing w:line="360" w:lineRule="auto"/>
        <w:jc w:val="center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第一部分</w:t>
      </w:r>
    </w:p>
    <w:p w:rsidR="00A1589A" w:rsidRDefault="00454E2A">
      <w:pPr>
        <w:pStyle w:val="a3"/>
        <w:tabs>
          <w:tab w:val="left" w:pos="1799"/>
        </w:tabs>
        <w:spacing w:line="360" w:lineRule="auto"/>
        <w:jc w:val="center"/>
        <w:rPr>
          <w:rFonts w:ascii="黑体" w:eastAsia="黑体"/>
        </w:rPr>
      </w:pPr>
      <w:r>
        <w:rPr>
          <w:rFonts w:ascii="黑体" w:eastAsia="黑体" w:hint="eastAsia"/>
        </w:rPr>
        <w:t>邓州市医疗保障局概况</w:t>
      </w:r>
    </w:p>
    <w:p w:rsidR="00A1589A" w:rsidRDefault="00A1589A">
      <w:pPr>
        <w:pStyle w:val="a3"/>
        <w:rPr>
          <w:rFonts w:ascii="黑体"/>
        </w:rPr>
      </w:pPr>
    </w:p>
    <w:p w:rsidR="00A1589A" w:rsidRDefault="00454E2A">
      <w:pPr>
        <w:pStyle w:val="a3"/>
        <w:spacing w:line="360" w:lineRule="auto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一、</w:t>
      </w:r>
      <w:r>
        <w:rPr>
          <w:rFonts w:ascii="黑体" w:eastAsia="黑体" w:hint="eastAsia"/>
        </w:rPr>
        <w:t>邓州市医疗保障局</w:t>
      </w:r>
      <w:r>
        <w:rPr>
          <w:rFonts w:ascii="黑体" w:eastAsia="黑体" w:hint="eastAsia"/>
        </w:rPr>
        <w:t>主要职责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贯彻执行国家、省、市有关医疗保险、生育保险、医疗救助的法律法规和政策规定，保证全市城乡居民享受正常医疗服务和医疗保险保障。</w:t>
      </w:r>
    </w:p>
    <w:p w:rsidR="00A1589A" w:rsidRDefault="00454E2A">
      <w:pPr>
        <w:pStyle w:val="a3"/>
        <w:spacing w:line="360" w:lineRule="auto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二、</w:t>
      </w:r>
      <w:r>
        <w:rPr>
          <w:rFonts w:ascii="黑体" w:eastAsia="黑体" w:hint="eastAsia"/>
        </w:rPr>
        <w:t>邓州市医疗保障局</w:t>
      </w:r>
      <w:r>
        <w:rPr>
          <w:rFonts w:ascii="黑体" w:eastAsia="黑体" w:hint="eastAsia"/>
        </w:rPr>
        <w:t>机构设置</w:t>
      </w:r>
      <w:r>
        <w:rPr>
          <w:rFonts w:ascii="黑体" w:eastAsia="黑体" w:hint="eastAsia"/>
        </w:rPr>
        <w:t>及部门预算单位构成</w:t>
      </w:r>
    </w:p>
    <w:p w:rsidR="00A1589A" w:rsidRDefault="00454E2A">
      <w:pPr>
        <w:pStyle w:val="a3"/>
        <w:spacing w:before="151" w:line="326" w:lineRule="auto"/>
        <w:ind w:left="120" w:right="246" w:firstLine="640"/>
        <w:rPr>
          <w:rFonts w:ascii="楷体" w:eastAsia="楷体" w:hAnsi="楷体" w:cs="楷体"/>
          <w:w w:val="95"/>
        </w:rPr>
      </w:pPr>
      <w:r>
        <w:rPr>
          <w:rFonts w:ascii="楷体" w:eastAsia="楷体" w:hAnsi="楷体" w:cs="楷体" w:hint="eastAsia"/>
          <w:w w:val="95"/>
        </w:rPr>
        <w:t>（一）机构设置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根据《中共邓州市委办公室</w:t>
      </w:r>
      <w:r>
        <w:rPr>
          <w:rFonts w:ascii="仿宋" w:eastAsia="仿宋" w:hAnsi="仿宋" w:cs="仿宋" w:hint="eastAsia"/>
          <w:lang w:val="en-US"/>
        </w:rPr>
        <w:t xml:space="preserve"> </w:t>
      </w:r>
      <w:r>
        <w:rPr>
          <w:rFonts w:ascii="仿宋" w:eastAsia="仿宋" w:hAnsi="仿宋" w:cs="仿宋" w:hint="eastAsia"/>
          <w:lang w:val="en-US"/>
        </w:rPr>
        <w:t>邓州市人民政府办公室关于印发</w:t>
      </w:r>
      <w:r>
        <w:rPr>
          <w:rFonts w:ascii="仿宋" w:eastAsia="仿宋" w:hAnsi="仿宋" w:cs="仿宋" w:hint="eastAsia"/>
          <w:lang w:val="en-US"/>
        </w:rPr>
        <w:t>&lt;</w:t>
      </w:r>
      <w:r>
        <w:rPr>
          <w:rFonts w:ascii="仿宋" w:eastAsia="仿宋" w:hAnsi="仿宋" w:cs="仿宋" w:hint="eastAsia"/>
          <w:lang w:val="en-US"/>
        </w:rPr>
        <w:t>邓州市医疗保障局职能配置、内设机构和人员编制规定</w:t>
      </w:r>
      <w:r>
        <w:rPr>
          <w:rFonts w:ascii="仿宋" w:eastAsia="仿宋" w:hAnsi="仿宋" w:cs="仿宋" w:hint="eastAsia"/>
          <w:lang w:val="en-US"/>
        </w:rPr>
        <w:t>&gt;</w:t>
      </w:r>
      <w:r>
        <w:rPr>
          <w:rFonts w:ascii="仿宋" w:eastAsia="仿宋" w:hAnsi="仿宋" w:cs="仿宋" w:hint="eastAsia"/>
          <w:lang w:val="en-US"/>
        </w:rPr>
        <w:t>的通知</w:t>
      </w:r>
      <w:r>
        <w:rPr>
          <w:rFonts w:ascii="仿宋" w:eastAsia="仿宋" w:hAnsi="仿宋" w:cs="仿宋" w:hint="eastAsia"/>
        </w:rPr>
        <w:t>》（邓办〔</w:t>
      </w:r>
      <w:r>
        <w:rPr>
          <w:rFonts w:ascii="仿宋" w:eastAsia="仿宋" w:hAnsi="仿宋" w:cs="仿宋" w:hint="eastAsia"/>
          <w:lang w:val="en-US"/>
        </w:rPr>
        <w:t>2019</w:t>
      </w:r>
      <w:r>
        <w:rPr>
          <w:rFonts w:ascii="仿宋" w:eastAsia="仿宋" w:hAnsi="仿宋" w:cs="仿宋" w:hint="eastAsia"/>
        </w:rPr>
        <w:t>〕</w:t>
      </w:r>
      <w:r>
        <w:rPr>
          <w:rFonts w:ascii="仿宋" w:eastAsia="仿宋" w:hAnsi="仿宋" w:cs="仿宋" w:hint="eastAsia"/>
          <w:lang w:val="en-US"/>
        </w:rPr>
        <w:t>37</w:t>
      </w:r>
      <w:r>
        <w:rPr>
          <w:rFonts w:ascii="仿宋" w:eastAsia="仿宋" w:hAnsi="仿宋" w:cs="仿宋" w:hint="eastAsia"/>
          <w:lang w:val="en-US"/>
        </w:rPr>
        <w:t>号</w:t>
      </w:r>
      <w:r>
        <w:rPr>
          <w:rFonts w:ascii="仿宋" w:eastAsia="仿宋" w:hAnsi="仿宋" w:cs="仿宋" w:hint="eastAsia"/>
        </w:rPr>
        <w:t>）的规定，邓州市医疗保障局设</w:t>
      </w:r>
      <w:r>
        <w:rPr>
          <w:rFonts w:ascii="仿宋" w:eastAsia="仿宋" w:hAnsi="仿宋" w:cs="仿宋" w:hint="eastAsia"/>
          <w:lang w:val="en-US"/>
        </w:rPr>
        <w:t>5</w:t>
      </w:r>
      <w:r>
        <w:rPr>
          <w:rFonts w:ascii="仿宋" w:eastAsia="仿宋" w:hAnsi="仿宋" w:cs="仿宋" w:hint="eastAsia"/>
          <w:lang w:val="en-US"/>
        </w:rPr>
        <w:t>个科室，包括</w:t>
      </w:r>
      <w:r>
        <w:rPr>
          <w:rFonts w:ascii="仿宋" w:eastAsia="仿宋" w:hAnsi="仿宋" w:cs="仿宋" w:hint="eastAsia"/>
        </w:rPr>
        <w:t>办公室、法规和规划财务科、待遇保障科、医药服务管理科、医药价格监管科</w:t>
      </w:r>
      <w:r>
        <w:rPr>
          <w:rFonts w:ascii="仿宋" w:eastAsia="仿宋" w:hAnsi="仿宋" w:cs="仿宋" w:hint="eastAsia"/>
        </w:rPr>
        <w:t>、</w:t>
      </w:r>
      <w:r>
        <w:rPr>
          <w:rFonts w:ascii="仿宋" w:eastAsia="仿宋" w:hAnsi="仿宋" w:cs="仿宋" w:hint="eastAsia"/>
        </w:rPr>
        <w:t>基金监管科。</w:t>
      </w:r>
    </w:p>
    <w:p w:rsidR="00A1589A" w:rsidRDefault="00454E2A">
      <w:pPr>
        <w:pStyle w:val="a3"/>
        <w:spacing w:before="151" w:line="326" w:lineRule="auto"/>
        <w:ind w:left="120" w:right="246" w:firstLine="640"/>
        <w:rPr>
          <w:rFonts w:ascii="楷体" w:eastAsia="楷体" w:hAnsi="楷体" w:cs="楷体"/>
          <w:w w:val="95"/>
        </w:rPr>
      </w:pPr>
      <w:r>
        <w:rPr>
          <w:rFonts w:ascii="楷体" w:eastAsia="楷体" w:hAnsi="楷体" w:cs="楷体" w:hint="eastAsia"/>
          <w:w w:val="95"/>
        </w:rPr>
        <w:t>（二）部门预算单位构成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邓州市医疗保障局部门预算包括局机关本级预算和局属单位预算。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、邓州市医疗保障局</w:t>
      </w:r>
      <w:r>
        <w:rPr>
          <w:rFonts w:ascii="仿宋" w:eastAsia="仿宋" w:hAnsi="仿宋" w:cs="仿宋" w:hint="eastAsia"/>
        </w:rPr>
        <w:t>机关本级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 w:hint="eastAsia"/>
        </w:rPr>
        <w:t>、邓州市城乡居民</w:t>
      </w:r>
      <w:r>
        <w:rPr>
          <w:rFonts w:ascii="仿宋" w:eastAsia="仿宋" w:hAnsi="仿宋" w:cs="仿宋" w:hint="eastAsia"/>
        </w:rPr>
        <w:t>医疗保险</w:t>
      </w:r>
      <w:r>
        <w:rPr>
          <w:rFonts w:ascii="仿宋" w:eastAsia="仿宋" w:hAnsi="仿宋" w:cs="仿宋" w:hint="eastAsia"/>
        </w:rPr>
        <w:t>中心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、邓州市城镇职工医疗保险中心</w:t>
      </w:r>
    </w:p>
    <w:p w:rsidR="00A1589A" w:rsidRDefault="00A1589A">
      <w:pPr>
        <w:pStyle w:val="a3"/>
        <w:spacing w:before="149" w:line="328" w:lineRule="auto"/>
        <w:ind w:left="827" w:right="575" w:hanging="396"/>
        <w:rPr>
          <w:rFonts w:ascii="黑体" w:eastAsia="黑体"/>
          <w:spacing w:val="-8"/>
        </w:rPr>
      </w:pPr>
    </w:p>
    <w:p w:rsidR="00A1589A" w:rsidRDefault="00A1589A">
      <w:pPr>
        <w:pStyle w:val="a3"/>
        <w:spacing w:before="149" w:line="328" w:lineRule="auto"/>
        <w:ind w:left="827" w:right="575" w:hanging="396"/>
        <w:rPr>
          <w:rFonts w:ascii="黑体" w:eastAsia="黑体"/>
          <w:spacing w:val="-8"/>
        </w:rPr>
      </w:pPr>
    </w:p>
    <w:p w:rsidR="00A1589A" w:rsidRDefault="00454E2A">
      <w:pPr>
        <w:pStyle w:val="a3"/>
        <w:spacing w:before="149" w:line="328" w:lineRule="auto"/>
        <w:ind w:left="827" w:right="575" w:hanging="396"/>
        <w:jc w:val="center"/>
        <w:rPr>
          <w:rFonts w:ascii="黑体" w:eastAsia="黑体"/>
          <w:spacing w:val="-8"/>
        </w:rPr>
      </w:pPr>
      <w:r>
        <w:rPr>
          <w:rFonts w:ascii="黑体" w:eastAsia="黑体" w:hint="eastAsia"/>
          <w:spacing w:val="-8"/>
        </w:rPr>
        <w:lastRenderedPageBreak/>
        <w:t>第二部分</w:t>
      </w:r>
    </w:p>
    <w:p w:rsidR="00A1589A" w:rsidRDefault="00454E2A">
      <w:pPr>
        <w:pStyle w:val="a3"/>
        <w:spacing w:before="149" w:line="328" w:lineRule="auto"/>
        <w:ind w:left="827" w:right="575" w:hanging="396"/>
        <w:jc w:val="center"/>
        <w:rPr>
          <w:rFonts w:ascii="黑体" w:eastAsia="黑体"/>
          <w:spacing w:val="-11"/>
        </w:rPr>
      </w:pPr>
      <w:r>
        <w:rPr>
          <w:rFonts w:ascii="黑体" w:eastAsia="黑体" w:hint="eastAsia"/>
          <w:spacing w:val="-8"/>
        </w:rPr>
        <w:t>邓州市医疗保障局</w:t>
      </w:r>
      <w:r>
        <w:rPr>
          <w:rFonts w:ascii="黑体" w:eastAsia="黑体" w:hint="eastAsia"/>
        </w:rPr>
        <w:t>2020</w:t>
      </w:r>
      <w:r>
        <w:rPr>
          <w:rFonts w:ascii="黑体" w:eastAsia="黑体" w:hint="eastAsia"/>
          <w:spacing w:val="-11"/>
        </w:rPr>
        <w:t>年部门预算情况说明</w:t>
      </w:r>
    </w:p>
    <w:p w:rsidR="00A1589A" w:rsidRDefault="00A1589A">
      <w:pPr>
        <w:pStyle w:val="a3"/>
        <w:spacing w:line="360" w:lineRule="auto"/>
        <w:ind w:firstLineChars="200" w:firstLine="640"/>
        <w:rPr>
          <w:rFonts w:ascii="黑体" w:eastAsia="黑体"/>
        </w:rPr>
      </w:pPr>
    </w:p>
    <w:p w:rsidR="00A1589A" w:rsidRDefault="00454E2A">
      <w:pPr>
        <w:pStyle w:val="a3"/>
        <w:spacing w:line="360" w:lineRule="auto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一、收入支出预算总体情况说明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邓州市医疗保障局</w:t>
      </w:r>
      <w:r>
        <w:rPr>
          <w:rFonts w:ascii="仿宋" w:eastAsia="仿宋" w:hAnsi="仿宋" w:cs="仿宋" w:hint="eastAsia"/>
        </w:rPr>
        <w:t>2020</w:t>
      </w:r>
      <w:r>
        <w:rPr>
          <w:rFonts w:ascii="仿宋" w:eastAsia="仿宋" w:hAnsi="仿宋" w:cs="仿宋" w:hint="eastAsia"/>
        </w:rPr>
        <w:t>年收入总计</w:t>
      </w:r>
      <w:r>
        <w:rPr>
          <w:rFonts w:ascii="仿宋" w:eastAsia="仿宋" w:hAnsi="仿宋" w:cs="仿宋" w:hint="eastAsia"/>
          <w:lang w:val="en-US"/>
        </w:rPr>
        <w:t>79753.00</w:t>
      </w:r>
      <w:r>
        <w:rPr>
          <w:rFonts w:ascii="仿宋" w:eastAsia="仿宋" w:hAnsi="仿宋" w:cs="仿宋" w:hint="eastAsia"/>
        </w:rPr>
        <w:t>万元，支出总计</w:t>
      </w:r>
      <w:r>
        <w:rPr>
          <w:rFonts w:ascii="仿宋" w:eastAsia="仿宋" w:hAnsi="仿宋" w:cs="仿宋" w:hint="eastAsia"/>
          <w:lang w:val="en-US"/>
        </w:rPr>
        <w:t>79753.00</w:t>
      </w:r>
      <w:r>
        <w:rPr>
          <w:rFonts w:ascii="仿宋" w:eastAsia="仿宋" w:hAnsi="仿宋" w:cs="仿宋" w:hint="eastAsia"/>
        </w:rPr>
        <w:t>万元。</w:t>
      </w:r>
      <w:r>
        <w:rPr>
          <w:rFonts w:ascii="仿宋" w:eastAsia="仿宋" w:hAnsi="仿宋" w:cs="仿宋" w:hint="eastAsia"/>
        </w:rPr>
        <w:t>因邓州市医疗保障局为</w:t>
      </w:r>
      <w:r>
        <w:rPr>
          <w:rFonts w:ascii="仿宋" w:eastAsia="仿宋" w:hAnsi="仿宋" w:cs="仿宋" w:hint="eastAsia"/>
          <w:lang w:val="en-US"/>
        </w:rPr>
        <w:t>2020</w:t>
      </w:r>
      <w:r>
        <w:rPr>
          <w:rFonts w:ascii="仿宋" w:eastAsia="仿宋" w:hAnsi="仿宋" w:cs="仿宋" w:hint="eastAsia"/>
          <w:lang w:val="en-US"/>
        </w:rPr>
        <w:t>年新增加预算单位，因此无法与</w:t>
      </w:r>
      <w:r>
        <w:rPr>
          <w:rFonts w:ascii="仿宋" w:eastAsia="仿宋" w:hAnsi="仿宋" w:cs="仿宋" w:hint="eastAsia"/>
          <w:lang w:val="en-US"/>
        </w:rPr>
        <w:t>2019</w:t>
      </w:r>
      <w:r>
        <w:rPr>
          <w:rFonts w:ascii="仿宋" w:eastAsia="仿宋" w:hAnsi="仿宋" w:cs="仿宋" w:hint="eastAsia"/>
          <w:lang w:val="en-US"/>
        </w:rPr>
        <w:t>年预算总体情况进行对比。</w:t>
      </w:r>
    </w:p>
    <w:p w:rsidR="00A1589A" w:rsidRDefault="00454E2A">
      <w:pPr>
        <w:pStyle w:val="a3"/>
        <w:spacing w:line="360" w:lineRule="auto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二、收入预算总体情况说明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邓州市医疗保障局</w:t>
      </w:r>
      <w:r>
        <w:rPr>
          <w:rFonts w:ascii="仿宋" w:eastAsia="仿宋" w:hAnsi="仿宋" w:cs="仿宋" w:hint="eastAsia"/>
        </w:rPr>
        <w:t>2020</w:t>
      </w:r>
      <w:r>
        <w:rPr>
          <w:rFonts w:ascii="仿宋" w:eastAsia="仿宋" w:hAnsi="仿宋" w:cs="仿宋" w:hint="eastAsia"/>
        </w:rPr>
        <w:t>年收入预算</w:t>
      </w:r>
      <w:r>
        <w:rPr>
          <w:rFonts w:ascii="仿宋" w:eastAsia="仿宋" w:hAnsi="仿宋" w:cs="仿宋" w:hint="eastAsia"/>
          <w:lang w:val="en-US"/>
        </w:rPr>
        <w:t>79753.00</w:t>
      </w:r>
      <w:r>
        <w:rPr>
          <w:rFonts w:ascii="仿宋" w:eastAsia="仿宋" w:hAnsi="仿宋" w:cs="仿宋" w:hint="eastAsia"/>
        </w:rPr>
        <w:t>万元，其中：一般公共预算收入</w:t>
      </w:r>
      <w:r>
        <w:rPr>
          <w:rFonts w:ascii="仿宋" w:eastAsia="仿宋" w:hAnsi="仿宋" w:cs="仿宋" w:hint="eastAsia"/>
          <w:lang w:val="en-US"/>
        </w:rPr>
        <w:t>2042.00</w:t>
      </w:r>
      <w:r>
        <w:rPr>
          <w:rFonts w:ascii="仿宋" w:eastAsia="仿宋" w:hAnsi="仿宋" w:cs="仿宋" w:hint="eastAsia"/>
        </w:rPr>
        <w:t>万元；提前下达转移支付安排</w:t>
      </w:r>
      <w:r>
        <w:rPr>
          <w:rFonts w:ascii="仿宋" w:eastAsia="仿宋" w:hAnsi="仿宋" w:cs="仿宋" w:hint="eastAsia"/>
          <w:lang w:val="en-US"/>
        </w:rPr>
        <w:t>77711.00</w:t>
      </w:r>
      <w:r>
        <w:rPr>
          <w:rFonts w:ascii="仿宋" w:eastAsia="仿宋" w:hAnsi="仿宋" w:cs="仿宋" w:hint="eastAsia"/>
          <w:lang w:val="en-US"/>
        </w:rPr>
        <w:t>万元</w:t>
      </w:r>
      <w:r>
        <w:rPr>
          <w:rFonts w:ascii="仿宋" w:eastAsia="仿宋" w:hAnsi="仿宋" w:cs="仿宋" w:hint="eastAsia"/>
        </w:rPr>
        <w:t>。</w:t>
      </w:r>
    </w:p>
    <w:p w:rsidR="00A1589A" w:rsidRDefault="00454E2A">
      <w:pPr>
        <w:pStyle w:val="a3"/>
        <w:spacing w:line="360" w:lineRule="auto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三、支出预算总体情况说明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邓州市医疗保障局</w:t>
      </w:r>
      <w:r>
        <w:rPr>
          <w:rFonts w:ascii="仿宋" w:eastAsia="仿宋" w:hAnsi="仿宋" w:cs="仿宋" w:hint="eastAsia"/>
        </w:rPr>
        <w:t>2020</w:t>
      </w:r>
      <w:r>
        <w:rPr>
          <w:rFonts w:ascii="仿宋" w:eastAsia="仿宋" w:hAnsi="仿宋" w:cs="仿宋" w:hint="eastAsia"/>
        </w:rPr>
        <w:t>年支出合计</w:t>
      </w:r>
      <w:r>
        <w:rPr>
          <w:rFonts w:ascii="仿宋" w:eastAsia="仿宋" w:hAnsi="仿宋" w:cs="仿宋" w:hint="eastAsia"/>
          <w:lang w:val="en-US"/>
        </w:rPr>
        <w:t>79753.00</w:t>
      </w:r>
      <w:r>
        <w:rPr>
          <w:rFonts w:ascii="仿宋" w:eastAsia="仿宋" w:hAnsi="仿宋" w:cs="仿宋" w:hint="eastAsia"/>
        </w:rPr>
        <w:t>万元，其中：基本支出</w:t>
      </w:r>
      <w:r>
        <w:rPr>
          <w:rFonts w:ascii="仿宋" w:eastAsia="仿宋" w:hAnsi="仿宋" w:cs="仿宋" w:hint="eastAsia"/>
        </w:rPr>
        <w:t>554.07</w:t>
      </w:r>
      <w:r>
        <w:rPr>
          <w:rFonts w:ascii="仿宋" w:eastAsia="仿宋" w:hAnsi="仿宋" w:cs="仿宋" w:hint="eastAsia"/>
        </w:rPr>
        <w:t>万元，占</w:t>
      </w:r>
      <w:r>
        <w:rPr>
          <w:rFonts w:ascii="仿宋" w:eastAsia="仿宋" w:hAnsi="仿宋" w:cs="仿宋" w:hint="eastAsia"/>
        </w:rPr>
        <w:t>0.6</w:t>
      </w:r>
      <w:r>
        <w:rPr>
          <w:rFonts w:ascii="仿宋" w:eastAsia="仿宋" w:hAnsi="仿宋" w:cs="仿宋" w:hint="eastAsia"/>
          <w:lang w:val="en-US"/>
        </w:rPr>
        <w:t>9</w:t>
      </w:r>
      <w:r>
        <w:rPr>
          <w:rFonts w:ascii="仿宋" w:eastAsia="仿宋" w:hAnsi="仿宋" w:cs="仿宋" w:hint="eastAsia"/>
          <w:noProof/>
          <w:lang w:val="en-US" w:bidi="ar-SA"/>
        </w:rPr>
        <w:drawing>
          <wp:inline distT="0" distB="0" distL="0" distR="0">
            <wp:extent cx="85725" cy="155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</w:rPr>
        <w:t>；项目支出</w:t>
      </w:r>
      <w:r>
        <w:rPr>
          <w:rFonts w:ascii="仿宋" w:eastAsia="仿宋" w:hAnsi="仿宋" w:cs="仿宋" w:hint="eastAsia"/>
          <w:lang w:val="en-US"/>
        </w:rPr>
        <w:t>79198.93</w:t>
      </w:r>
      <w:r>
        <w:rPr>
          <w:rFonts w:ascii="仿宋" w:eastAsia="仿宋" w:hAnsi="仿宋" w:cs="仿宋" w:hint="eastAsia"/>
        </w:rPr>
        <w:t>万元，</w:t>
      </w:r>
      <w:r>
        <w:rPr>
          <w:rFonts w:ascii="仿宋" w:eastAsia="仿宋" w:hAnsi="仿宋" w:cs="仿宋" w:hint="eastAsia"/>
        </w:rPr>
        <w:t>99.</w:t>
      </w:r>
      <w:r>
        <w:rPr>
          <w:rFonts w:ascii="仿宋" w:eastAsia="仿宋" w:hAnsi="仿宋" w:cs="仿宋" w:hint="eastAsia"/>
          <w:lang w:val="en-US"/>
        </w:rPr>
        <w:t>31</w:t>
      </w:r>
      <w:r>
        <w:rPr>
          <w:rFonts w:ascii="仿宋" w:eastAsia="仿宋" w:hAnsi="仿宋" w:cs="仿宋" w:hint="eastAsia"/>
          <w:noProof/>
          <w:lang w:val="en-US" w:bidi="ar-SA"/>
        </w:rPr>
        <w:drawing>
          <wp:inline distT="0" distB="0" distL="0" distR="0">
            <wp:extent cx="85725" cy="155575"/>
            <wp:effectExtent l="0" t="0" r="9525" b="15875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</w:rPr>
        <w:t>。</w:t>
      </w:r>
    </w:p>
    <w:p w:rsidR="00A1589A" w:rsidRDefault="00454E2A">
      <w:pPr>
        <w:pStyle w:val="a3"/>
        <w:spacing w:line="360" w:lineRule="auto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四、财政拨款收入支出预算总体情况说明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邓州市医疗保障局</w:t>
      </w:r>
      <w:r>
        <w:rPr>
          <w:rFonts w:ascii="仿宋" w:eastAsia="仿宋" w:hAnsi="仿宋" w:cs="仿宋" w:hint="eastAsia"/>
        </w:rPr>
        <w:t>2020</w:t>
      </w:r>
      <w:r>
        <w:rPr>
          <w:rFonts w:ascii="仿宋" w:eastAsia="仿宋" w:hAnsi="仿宋" w:cs="仿宋" w:hint="eastAsia"/>
        </w:rPr>
        <w:t>年财政拨款收入预算</w:t>
      </w:r>
      <w:r>
        <w:rPr>
          <w:rFonts w:ascii="仿宋" w:eastAsia="仿宋" w:hAnsi="仿宋" w:cs="仿宋" w:hint="eastAsia"/>
          <w:lang w:val="en-US"/>
        </w:rPr>
        <w:t>2042.00</w:t>
      </w:r>
      <w:r>
        <w:rPr>
          <w:rFonts w:ascii="仿宋" w:eastAsia="仿宋" w:hAnsi="仿宋" w:cs="仿宋" w:hint="eastAsia"/>
        </w:rPr>
        <w:t>万元，支出预算</w:t>
      </w:r>
      <w:r>
        <w:rPr>
          <w:rFonts w:ascii="仿宋" w:eastAsia="仿宋" w:hAnsi="仿宋" w:cs="仿宋" w:hint="eastAsia"/>
          <w:lang w:val="en-US"/>
        </w:rPr>
        <w:t>2042.00</w:t>
      </w:r>
      <w:r>
        <w:rPr>
          <w:rFonts w:ascii="仿宋" w:eastAsia="仿宋" w:hAnsi="仿宋" w:cs="仿宋" w:hint="eastAsia"/>
        </w:rPr>
        <w:t>万元。</w:t>
      </w:r>
    </w:p>
    <w:p w:rsidR="00A1589A" w:rsidRDefault="00454E2A">
      <w:pPr>
        <w:pStyle w:val="a3"/>
        <w:spacing w:line="360" w:lineRule="auto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五、一般公共预算支出预算情况说明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邓州市医疗保障局</w:t>
      </w:r>
      <w:r>
        <w:rPr>
          <w:rFonts w:ascii="仿宋" w:eastAsia="仿宋" w:hAnsi="仿宋" w:cs="仿宋" w:hint="eastAsia"/>
        </w:rPr>
        <w:t>2020</w:t>
      </w:r>
      <w:r>
        <w:rPr>
          <w:rFonts w:ascii="仿宋" w:eastAsia="仿宋" w:hAnsi="仿宋" w:cs="仿宋" w:hint="eastAsia"/>
        </w:rPr>
        <w:t>年一般公共预算支出年初预算为</w:t>
      </w:r>
      <w:r>
        <w:rPr>
          <w:rFonts w:ascii="仿宋" w:eastAsia="仿宋" w:hAnsi="仿宋" w:cs="仿宋" w:hint="eastAsia"/>
          <w:lang w:val="en-US"/>
        </w:rPr>
        <w:t>2042.00</w:t>
      </w:r>
      <w:r>
        <w:rPr>
          <w:rFonts w:ascii="仿宋" w:eastAsia="仿宋" w:hAnsi="仿宋" w:cs="仿宋" w:hint="eastAsia"/>
        </w:rPr>
        <w:t>万元。主要用于以下方面：社会保障和就业（类）支出</w:t>
      </w:r>
      <w:r>
        <w:rPr>
          <w:rFonts w:ascii="仿宋" w:eastAsia="仿宋" w:hAnsi="仿宋" w:cs="仿宋" w:hint="eastAsia"/>
        </w:rPr>
        <w:t>241.64</w:t>
      </w:r>
      <w:r>
        <w:rPr>
          <w:rFonts w:ascii="仿宋" w:eastAsia="仿宋" w:hAnsi="仿宋" w:cs="仿宋" w:hint="eastAsia"/>
        </w:rPr>
        <w:t>万元，占</w:t>
      </w:r>
      <w:r>
        <w:rPr>
          <w:rFonts w:ascii="仿宋" w:eastAsia="仿宋" w:hAnsi="仿宋" w:cs="仿宋" w:hint="eastAsia"/>
          <w:lang w:val="en-US"/>
        </w:rPr>
        <w:t>11.83</w:t>
      </w:r>
      <w:r>
        <w:rPr>
          <w:rFonts w:ascii="仿宋" w:eastAsia="仿宋" w:hAnsi="仿宋" w:cs="仿宋" w:hint="eastAsia"/>
        </w:rPr>
        <w:t>%</w:t>
      </w:r>
      <w:r>
        <w:rPr>
          <w:rFonts w:ascii="仿宋" w:eastAsia="仿宋" w:hAnsi="仿宋" w:cs="仿宋" w:hint="eastAsia"/>
        </w:rPr>
        <w:t>，卫生健康（类）支出</w:t>
      </w:r>
      <w:r>
        <w:rPr>
          <w:rFonts w:ascii="仿宋" w:eastAsia="仿宋" w:hAnsi="仿宋" w:cs="仿宋" w:hint="eastAsia"/>
          <w:lang w:val="en-US"/>
        </w:rPr>
        <w:t>1760.62</w:t>
      </w:r>
      <w:r>
        <w:rPr>
          <w:rFonts w:ascii="仿宋" w:eastAsia="仿宋" w:hAnsi="仿宋" w:cs="仿宋" w:hint="eastAsia"/>
        </w:rPr>
        <w:t>万元，占</w:t>
      </w:r>
      <w:r>
        <w:rPr>
          <w:rFonts w:ascii="仿宋" w:eastAsia="仿宋" w:hAnsi="仿宋" w:cs="仿宋" w:hint="eastAsia"/>
          <w:lang w:val="en-US"/>
        </w:rPr>
        <w:t>86.22</w:t>
      </w:r>
      <w:r>
        <w:rPr>
          <w:rFonts w:ascii="仿宋" w:eastAsia="仿宋" w:hAnsi="仿宋" w:cs="仿宋" w:hint="eastAsia"/>
        </w:rPr>
        <w:t>%</w:t>
      </w:r>
      <w:r>
        <w:rPr>
          <w:rFonts w:ascii="仿宋" w:eastAsia="仿宋" w:hAnsi="仿宋" w:cs="仿宋" w:hint="eastAsia"/>
        </w:rPr>
        <w:t>，住房保障（类）支出</w:t>
      </w:r>
      <w:r>
        <w:rPr>
          <w:rFonts w:ascii="仿宋" w:eastAsia="仿宋" w:hAnsi="仿宋" w:cs="仿宋" w:hint="eastAsia"/>
        </w:rPr>
        <w:t>39.74</w:t>
      </w:r>
      <w:r>
        <w:rPr>
          <w:rFonts w:ascii="仿宋" w:eastAsia="仿宋" w:hAnsi="仿宋" w:cs="仿宋" w:hint="eastAsia"/>
        </w:rPr>
        <w:t>万元，占</w:t>
      </w:r>
      <w:r>
        <w:rPr>
          <w:rFonts w:ascii="仿宋" w:eastAsia="仿宋" w:hAnsi="仿宋" w:cs="仿宋" w:hint="eastAsia"/>
          <w:lang w:val="en-US"/>
        </w:rPr>
        <w:t>1.95</w:t>
      </w:r>
      <w:r>
        <w:rPr>
          <w:rFonts w:ascii="仿宋" w:eastAsia="仿宋" w:hAnsi="仿宋" w:cs="仿宋" w:hint="eastAsia"/>
        </w:rPr>
        <w:t>%</w:t>
      </w:r>
      <w:r>
        <w:rPr>
          <w:rFonts w:ascii="仿宋" w:eastAsia="仿宋" w:hAnsi="仿宋" w:cs="仿宋" w:hint="eastAsia"/>
        </w:rPr>
        <w:t>。</w:t>
      </w:r>
    </w:p>
    <w:p w:rsidR="00A1589A" w:rsidRDefault="00454E2A">
      <w:pPr>
        <w:pStyle w:val="a3"/>
        <w:spacing w:line="360" w:lineRule="auto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六、政府性基金预算支出情况说明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我局</w:t>
      </w:r>
      <w:r>
        <w:rPr>
          <w:rFonts w:ascii="仿宋" w:eastAsia="仿宋" w:hAnsi="仿宋" w:cs="仿宋" w:hint="eastAsia"/>
        </w:rPr>
        <w:t>2020</w:t>
      </w:r>
      <w:r>
        <w:rPr>
          <w:rFonts w:ascii="仿宋" w:eastAsia="仿宋" w:hAnsi="仿宋" w:cs="仿宋" w:hint="eastAsia"/>
        </w:rPr>
        <w:t>年无使用政府性基金预算拨款安排的支出。</w:t>
      </w:r>
    </w:p>
    <w:p w:rsidR="00207FDD" w:rsidRDefault="00207FDD" w:rsidP="00207FDD">
      <w:pPr>
        <w:spacing w:line="560" w:lineRule="exact"/>
        <w:ind w:firstLineChars="200" w:firstLine="64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七</w:t>
      </w:r>
      <w:r>
        <w:rPr>
          <w:rFonts w:ascii="黑体" w:eastAsia="黑体" w:hAnsi="Times New Roman" w:cs="黑体" w:hint="eastAsia"/>
          <w:sz w:val="32"/>
          <w:szCs w:val="32"/>
        </w:rPr>
        <w:t>、支出预算经济分类情况说明</w:t>
      </w:r>
    </w:p>
    <w:p w:rsidR="00207FDD" w:rsidRDefault="00207FDD" w:rsidP="00207FDD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hint="eastAsia"/>
        </w:rPr>
        <w:t>按照《财政部关于印发&lt;支出经济分类科目改革方案&gt;的通知》（财预〔2017〕98号）要求，从201</w:t>
      </w:r>
      <w:r>
        <w:t>8</w:t>
      </w:r>
      <w:r>
        <w:rPr>
          <w:rFonts w:hint="eastAsia"/>
        </w:rPr>
        <w:t>年起全面实施支出经济分类科目改革，根据政府预算管理和部门预算管理的不同特点，分设部门预算支出经济分类科目和政府预算支出经济分类科目，两套科目之间保持对应关系。我局《支出经济分类汇总表》, 按两套经济分类科目分别反映不同资金来源的全部预算支出。</w:t>
      </w:r>
    </w:p>
    <w:p w:rsidR="00A1589A" w:rsidRDefault="00207FDD">
      <w:pPr>
        <w:pStyle w:val="a3"/>
        <w:spacing w:line="360" w:lineRule="auto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八</w:t>
      </w:r>
      <w:r w:rsidR="00454E2A">
        <w:rPr>
          <w:rFonts w:ascii="黑体" w:eastAsia="黑体" w:hint="eastAsia"/>
        </w:rPr>
        <w:t>、“三公”经费支出预算情况说明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我局</w:t>
      </w:r>
      <w:r>
        <w:rPr>
          <w:rFonts w:ascii="仿宋" w:eastAsia="仿宋" w:hAnsi="仿宋" w:cs="仿宋" w:hint="eastAsia"/>
        </w:rPr>
        <w:t>2020</w:t>
      </w:r>
      <w:r>
        <w:rPr>
          <w:rFonts w:ascii="仿宋" w:eastAsia="仿宋" w:hAnsi="仿宋" w:cs="仿宋" w:hint="eastAsia"/>
        </w:rPr>
        <w:t>年“三公”经费预算为</w:t>
      </w:r>
      <w:r>
        <w:rPr>
          <w:rFonts w:ascii="仿宋" w:eastAsia="仿宋" w:hAnsi="仿宋" w:cs="仿宋" w:hint="eastAsia"/>
        </w:rPr>
        <w:t>14.4</w:t>
      </w:r>
      <w:r>
        <w:rPr>
          <w:rFonts w:ascii="仿宋" w:eastAsia="仿宋" w:hAnsi="仿宋" w:cs="仿宋" w:hint="eastAsia"/>
          <w:lang w:val="en-US"/>
        </w:rPr>
        <w:t>0</w:t>
      </w:r>
      <w:r>
        <w:rPr>
          <w:rFonts w:ascii="仿宋" w:eastAsia="仿宋" w:hAnsi="仿宋" w:cs="仿宋" w:hint="eastAsia"/>
        </w:rPr>
        <w:t>万元。因邓州市医疗保障局为</w:t>
      </w:r>
      <w:r>
        <w:rPr>
          <w:rFonts w:ascii="仿宋" w:eastAsia="仿宋" w:hAnsi="仿宋" w:cs="仿宋" w:hint="eastAsia"/>
          <w:lang w:val="en-US"/>
        </w:rPr>
        <w:t>2020</w:t>
      </w:r>
      <w:r>
        <w:rPr>
          <w:rFonts w:ascii="仿宋" w:eastAsia="仿宋" w:hAnsi="仿宋" w:cs="仿宋" w:hint="eastAsia"/>
          <w:lang w:val="en-US"/>
        </w:rPr>
        <w:t>年新成立单位，</w:t>
      </w:r>
      <w:r>
        <w:rPr>
          <w:rFonts w:ascii="仿宋" w:eastAsia="仿宋" w:hAnsi="仿宋" w:cs="仿宋" w:hint="eastAsia"/>
          <w:lang w:val="en-US"/>
        </w:rPr>
        <w:t>2019</w:t>
      </w:r>
      <w:r>
        <w:rPr>
          <w:rFonts w:ascii="仿宋" w:eastAsia="仿宋" w:hAnsi="仿宋" w:cs="仿宋" w:hint="eastAsia"/>
          <w:lang w:val="en-US"/>
        </w:rPr>
        <w:t>年无独立预算，因此无法与</w:t>
      </w:r>
      <w:r>
        <w:rPr>
          <w:rFonts w:ascii="仿宋" w:eastAsia="仿宋" w:hAnsi="仿宋" w:cs="仿宋" w:hint="eastAsia"/>
          <w:lang w:val="en-US"/>
        </w:rPr>
        <w:t>2019</w:t>
      </w:r>
      <w:r>
        <w:rPr>
          <w:rFonts w:ascii="仿宋" w:eastAsia="仿宋" w:hAnsi="仿宋" w:cs="仿宋" w:hint="eastAsia"/>
          <w:lang w:val="en-US"/>
        </w:rPr>
        <w:t>年情况进行对比</w:t>
      </w:r>
      <w:r>
        <w:rPr>
          <w:rFonts w:ascii="仿宋" w:eastAsia="仿宋" w:hAnsi="仿宋" w:cs="仿宋" w:hint="eastAsia"/>
        </w:rPr>
        <w:t>。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具体支出情况如下：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3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（一）因公出国（境）费</w:t>
      </w:r>
      <w:r>
        <w:rPr>
          <w:rFonts w:ascii="仿宋" w:eastAsia="仿宋" w:hAnsi="仿宋" w:cs="仿宋" w:hint="eastAsia"/>
        </w:rPr>
        <w:t>0</w:t>
      </w:r>
      <w:r>
        <w:rPr>
          <w:rFonts w:ascii="仿宋" w:eastAsia="仿宋" w:hAnsi="仿宋" w:cs="仿宋" w:hint="eastAsia"/>
        </w:rPr>
        <w:t>万元。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3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（二）公</w:t>
      </w:r>
      <w:r>
        <w:rPr>
          <w:rFonts w:ascii="仿宋" w:eastAsia="仿宋" w:hAnsi="仿宋" w:cs="仿宋" w:hint="eastAsia"/>
          <w:b/>
          <w:bCs/>
        </w:rPr>
        <w:t>务用车购置及运行费</w:t>
      </w:r>
      <w:r>
        <w:rPr>
          <w:rFonts w:ascii="仿宋" w:eastAsia="仿宋" w:hAnsi="仿宋" w:cs="仿宋" w:hint="eastAsia"/>
          <w:lang w:val="en-US"/>
        </w:rPr>
        <w:t>7.20</w:t>
      </w:r>
      <w:r>
        <w:rPr>
          <w:rFonts w:ascii="仿宋" w:eastAsia="仿宋" w:hAnsi="仿宋" w:cs="仿宋" w:hint="eastAsia"/>
        </w:rPr>
        <w:t>万元，其中：</w:t>
      </w:r>
      <w:r>
        <w:rPr>
          <w:rFonts w:ascii="仿宋" w:eastAsia="仿宋" w:hAnsi="仿宋" w:cs="仿宋" w:hint="eastAsia"/>
        </w:rPr>
        <w:t>公务用车购置费</w:t>
      </w:r>
      <w:r>
        <w:rPr>
          <w:rFonts w:ascii="仿宋" w:eastAsia="仿宋" w:hAnsi="仿宋" w:cs="仿宋" w:hint="eastAsia"/>
        </w:rPr>
        <w:t>0</w:t>
      </w:r>
      <w:r>
        <w:rPr>
          <w:rFonts w:ascii="仿宋" w:eastAsia="仿宋" w:hAnsi="仿宋" w:cs="仿宋" w:hint="eastAsia"/>
        </w:rPr>
        <w:t>万元；公务用车运行维护费</w:t>
      </w:r>
      <w:r>
        <w:rPr>
          <w:rFonts w:ascii="仿宋" w:eastAsia="仿宋" w:hAnsi="仿宋" w:cs="仿宋" w:hint="eastAsia"/>
        </w:rPr>
        <w:t>7.2</w:t>
      </w:r>
      <w:r>
        <w:rPr>
          <w:rFonts w:ascii="仿宋" w:eastAsia="仿宋" w:hAnsi="仿宋" w:cs="仿宋" w:hint="eastAsia"/>
          <w:lang w:val="en-US"/>
        </w:rPr>
        <w:t>0</w:t>
      </w:r>
      <w:r>
        <w:rPr>
          <w:rFonts w:ascii="仿宋" w:eastAsia="仿宋" w:hAnsi="仿宋" w:cs="仿宋" w:hint="eastAsia"/>
        </w:rPr>
        <w:t>万元，主要用于开展工作所需公务用车的燃料费、维修费、过路过桥费、保险费、安全奖励费用等支出；</w:t>
      </w:r>
      <w:r>
        <w:rPr>
          <w:rFonts w:ascii="仿宋" w:eastAsia="仿宋" w:hAnsi="仿宋" w:cs="仿宋" w:hint="eastAsia"/>
        </w:rPr>
        <w:t>公务用车购置费预算数比上年增加（减少）</w:t>
      </w:r>
      <w:r>
        <w:rPr>
          <w:rFonts w:ascii="仿宋" w:eastAsia="仿宋" w:hAnsi="仿宋" w:cs="仿宋" w:hint="eastAsia"/>
          <w:lang w:val="en-US"/>
        </w:rPr>
        <w:t>0</w:t>
      </w:r>
      <w:r>
        <w:rPr>
          <w:rFonts w:ascii="仿宋" w:eastAsia="仿宋" w:hAnsi="仿宋" w:cs="仿宋" w:hint="eastAsia"/>
        </w:rPr>
        <w:t>万元。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3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（三）公务接待费</w:t>
      </w:r>
      <w:r>
        <w:rPr>
          <w:rFonts w:ascii="仿宋" w:eastAsia="仿宋" w:hAnsi="仿宋" w:cs="仿宋" w:hint="eastAsia"/>
        </w:rPr>
        <w:t>7.2</w:t>
      </w:r>
      <w:r>
        <w:rPr>
          <w:rFonts w:ascii="仿宋" w:eastAsia="仿宋" w:hAnsi="仿宋" w:cs="仿宋" w:hint="eastAsia"/>
          <w:lang w:val="en-US"/>
        </w:rPr>
        <w:t>0</w:t>
      </w:r>
      <w:r>
        <w:rPr>
          <w:rFonts w:ascii="仿宋" w:eastAsia="仿宋" w:hAnsi="仿宋" w:cs="仿宋" w:hint="eastAsia"/>
        </w:rPr>
        <w:t>万元。主要用于按规定开支的各类公务接待（含外宾接待）支出。</w:t>
      </w:r>
    </w:p>
    <w:p w:rsidR="00A1589A" w:rsidRDefault="00207FDD">
      <w:pPr>
        <w:pStyle w:val="a3"/>
        <w:spacing w:line="360" w:lineRule="auto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九</w:t>
      </w:r>
      <w:bookmarkStart w:id="0" w:name="_GoBack"/>
      <w:bookmarkEnd w:id="0"/>
      <w:r w:rsidR="00454E2A">
        <w:rPr>
          <w:rFonts w:ascii="黑体" w:eastAsia="黑体" w:hint="eastAsia"/>
        </w:rPr>
        <w:t>、其他重要事项的情况说明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3"/>
        <w:jc w:val="both"/>
        <w:rPr>
          <w:b/>
          <w:bCs/>
        </w:rPr>
      </w:pPr>
      <w:r>
        <w:rPr>
          <w:rFonts w:hint="eastAsia"/>
          <w:b/>
          <w:bCs/>
        </w:rPr>
        <w:t>（一）机关运行经费支出情况说明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我局</w:t>
      </w:r>
      <w:r>
        <w:rPr>
          <w:rFonts w:ascii="仿宋" w:eastAsia="仿宋" w:hAnsi="仿宋" w:cs="仿宋" w:hint="eastAsia"/>
        </w:rPr>
        <w:t>2020</w:t>
      </w:r>
      <w:r>
        <w:rPr>
          <w:rFonts w:ascii="仿宋" w:eastAsia="仿宋" w:hAnsi="仿宋" w:cs="仿宋" w:hint="eastAsia"/>
        </w:rPr>
        <w:t>年机关运行经费支出预算</w:t>
      </w:r>
      <w:r>
        <w:rPr>
          <w:rFonts w:ascii="仿宋" w:eastAsia="仿宋" w:hAnsi="仿宋" w:cs="仿宋" w:hint="eastAsia"/>
        </w:rPr>
        <w:t>32.7</w:t>
      </w:r>
      <w:r>
        <w:rPr>
          <w:rFonts w:ascii="仿宋" w:eastAsia="仿宋" w:hAnsi="仿宋" w:cs="仿宋" w:hint="eastAsia"/>
          <w:lang w:val="en-US"/>
        </w:rPr>
        <w:t>0</w:t>
      </w:r>
      <w:r>
        <w:rPr>
          <w:rFonts w:ascii="仿宋" w:eastAsia="仿宋" w:hAnsi="仿宋" w:cs="仿宋" w:hint="eastAsia"/>
        </w:rPr>
        <w:t>万元，主要用于保障机构正常运转及正常履职需要。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3"/>
        <w:jc w:val="both"/>
        <w:rPr>
          <w:b/>
          <w:bCs/>
        </w:rPr>
      </w:pPr>
      <w:r>
        <w:rPr>
          <w:rFonts w:hint="eastAsia"/>
          <w:b/>
          <w:bCs/>
        </w:rPr>
        <w:t>（二）政府采购支出情况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我局</w:t>
      </w:r>
      <w:r>
        <w:rPr>
          <w:rFonts w:ascii="仿宋" w:eastAsia="仿宋" w:hAnsi="仿宋" w:cs="仿宋" w:hint="eastAsia"/>
        </w:rPr>
        <w:t>2020</w:t>
      </w:r>
      <w:r>
        <w:rPr>
          <w:rFonts w:ascii="仿宋" w:eastAsia="仿宋" w:hAnsi="仿宋" w:cs="仿宋" w:hint="eastAsia"/>
        </w:rPr>
        <w:t>年无政府采购预算安排。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3"/>
        <w:jc w:val="both"/>
        <w:rPr>
          <w:b/>
          <w:bCs/>
        </w:rPr>
      </w:pPr>
      <w:r>
        <w:rPr>
          <w:rFonts w:hint="eastAsia"/>
          <w:b/>
          <w:bCs/>
        </w:rPr>
        <w:t>（三）绩效目标设置情况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2020</w:t>
      </w:r>
      <w:r>
        <w:rPr>
          <w:rFonts w:ascii="仿宋" w:eastAsia="仿宋" w:hAnsi="仿宋" w:cs="仿宋" w:hint="eastAsia"/>
        </w:rPr>
        <w:t>年，我局拟对</w:t>
      </w: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个项目开展预算绩效评价，包括城乡居民医保补助资金、医疗服务与保障能力提升补助资金及医疗救助补助资金，涉及资金</w:t>
      </w:r>
      <w:r>
        <w:rPr>
          <w:rFonts w:ascii="仿宋" w:eastAsia="仿宋" w:hAnsi="仿宋" w:cs="仿宋" w:hint="eastAsia"/>
          <w:lang w:val="en-US"/>
        </w:rPr>
        <w:t>77723.00</w:t>
      </w:r>
      <w:r>
        <w:rPr>
          <w:rFonts w:ascii="仿宋" w:eastAsia="仿宋" w:hAnsi="仿宋" w:cs="仿宋" w:hint="eastAsia"/>
        </w:rPr>
        <w:t>万元。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3"/>
        <w:jc w:val="both"/>
        <w:rPr>
          <w:b/>
          <w:bCs/>
        </w:rPr>
      </w:pPr>
      <w:r>
        <w:rPr>
          <w:rFonts w:hint="eastAsia"/>
          <w:b/>
          <w:bCs/>
        </w:rPr>
        <w:t>（四）国有资产占用情况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2019</w:t>
      </w:r>
      <w:r>
        <w:rPr>
          <w:rFonts w:ascii="仿宋" w:eastAsia="仿宋" w:hAnsi="仿宋" w:cs="仿宋" w:hint="eastAsia"/>
        </w:rPr>
        <w:t>年期末，我局共有车辆</w:t>
      </w:r>
      <w:r>
        <w:rPr>
          <w:rFonts w:ascii="仿宋" w:eastAsia="仿宋" w:hAnsi="仿宋" w:cs="仿宋" w:hint="eastAsia"/>
        </w:rPr>
        <w:t>0</w:t>
      </w:r>
      <w:r>
        <w:rPr>
          <w:rFonts w:ascii="仿宋" w:eastAsia="仿宋" w:hAnsi="仿宋" w:cs="仿宋" w:hint="eastAsia"/>
        </w:rPr>
        <w:t>辆。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3"/>
        <w:jc w:val="both"/>
        <w:rPr>
          <w:b/>
          <w:bCs/>
        </w:rPr>
      </w:pPr>
      <w:r>
        <w:rPr>
          <w:rFonts w:hint="eastAsia"/>
          <w:b/>
          <w:bCs/>
        </w:rPr>
        <w:t>（五）专项转移支付项目情况</w:t>
      </w:r>
    </w:p>
    <w:p w:rsidR="00A1589A" w:rsidRDefault="00454E2A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我局负责的专项转移支付项目共有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项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主要为城乡医疗救助</w:t>
      </w:r>
      <w:r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69.00</w:t>
      </w:r>
      <w:r>
        <w:rPr>
          <w:rFonts w:ascii="仿宋" w:eastAsia="仿宋" w:hAnsi="仿宋" w:cs="仿宋" w:hint="eastAsia"/>
          <w:sz w:val="32"/>
          <w:szCs w:val="32"/>
        </w:rPr>
        <w:t>万元、医疗服务和保障能力提升</w:t>
      </w:r>
      <w:r>
        <w:rPr>
          <w:rFonts w:ascii="仿宋" w:eastAsia="仿宋" w:hAnsi="仿宋" w:cs="仿宋" w:hint="eastAsia"/>
          <w:sz w:val="32"/>
          <w:szCs w:val="32"/>
        </w:rPr>
        <w:t>68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.00</w:t>
      </w:r>
      <w:r>
        <w:rPr>
          <w:rFonts w:ascii="仿宋" w:eastAsia="仿宋" w:hAnsi="仿宋" w:cs="仿宋" w:hint="eastAsia"/>
          <w:sz w:val="32"/>
          <w:szCs w:val="32"/>
        </w:rPr>
        <w:t>万元、城乡居民医疗保险资金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76286.00</w:t>
      </w:r>
      <w:r>
        <w:rPr>
          <w:rFonts w:ascii="仿宋" w:eastAsia="仿宋" w:hAnsi="仿宋" w:cs="仿宋" w:hint="eastAsia"/>
          <w:sz w:val="32"/>
          <w:szCs w:val="32"/>
        </w:rPr>
        <w:t>万元。我局将按照《预算法》等有关规定，积极做好项目分配前期准备工作，在规定的时间内向财政部门提出资金分配意见，根据有关要求做好项目申报公开等相关工作。</w:t>
      </w:r>
    </w:p>
    <w:p w:rsidR="00A1589A" w:rsidRDefault="00A1589A">
      <w:pPr>
        <w:adjustRightInd w:val="0"/>
        <w:snapToGrid w:val="0"/>
        <w:spacing w:line="360" w:lineRule="auto"/>
        <w:ind w:firstLineChars="200" w:firstLine="643"/>
        <w:jc w:val="center"/>
        <w:rPr>
          <w:rFonts w:ascii="楷体_GB2312" w:eastAsia="楷体_GB2312" w:hAnsi="Times New Roman"/>
          <w:b/>
          <w:sz w:val="32"/>
          <w:szCs w:val="32"/>
        </w:rPr>
      </w:pPr>
    </w:p>
    <w:p w:rsidR="00A1589A" w:rsidRDefault="00A1589A">
      <w:pPr>
        <w:pStyle w:val="a3"/>
        <w:tabs>
          <w:tab w:val="left" w:pos="1799"/>
        </w:tabs>
        <w:spacing w:line="360" w:lineRule="auto"/>
        <w:ind w:firstLineChars="200" w:firstLine="640"/>
        <w:jc w:val="both"/>
      </w:pPr>
    </w:p>
    <w:p w:rsidR="00A1589A" w:rsidRDefault="00A1589A">
      <w:pPr>
        <w:pStyle w:val="a3"/>
        <w:tabs>
          <w:tab w:val="left" w:pos="1799"/>
        </w:tabs>
        <w:spacing w:line="360" w:lineRule="auto"/>
        <w:ind w:firstLineChars="200" w:firstLine="640"/>
        <w:jc w:val="both"/>
      </w:pPr>
    </w:p>
    <w:p w:rsidR="00A1589A" w:rsidRDefault="00A1589A">
      <w:pPr>
        <w:pStyle w:val="a3"/>
        <w:rPr>
          <w:sz w:val="20"/>
        </w:rPr>
      </w:pPr>
    </w:p>
    <w:p w:rsidR="00A1589A" w:rsidRDefault="00A1589A">
      <w:pPr>
        <w:pStyle w:val="a3"/>
        <w:rPr>
          <w:sz w:val="20"/>
        </w:rPr>
      </w:pPr>
    </w:p>
    <w:p w:rsidR="00A1589A" w:rsidRDefault="00A1589A">
      <w:pPr>
        <w:pStyle w:val="a3"/>
        <w:rPr>
          <w:sz w:val="20"/>
        </w:rPr>
      </w:pPr>
    </w:p>
    <w:p w:rsidR="00A1589A" w:rsidRDefault="00454E2A">
      <w:pPr>
        <w:pStyle w:val="a3"/>
        <w:spacing w:line="360" w:lineRule="auto"/>
        <w:jc w:val="center"/>
        <w:rPr>
          <w:rFonts w:ascii="黑体" w:eastAsia="黑体"/>
        </w:rPr>
      </w:pPr>
      <w:r>
        <w:rPr>
          <w:rFonts w:ascii="黑体" w:eastAsia="黑体" w:hint="eastAsia"/>
        </w:rPr>
        <w:t>第三部分</w:t>
      </w:r>
    </w:p>
    <w:p w:rsidR="00A1589A" w:rsidRDefault="00454E2A">
      <w:pPr>
        <w:pStyle w:val="a3"/>
        <w:spacing w:line="360" w:lineRule="auto"/>
        <w:jc w:val="center"/>
        <w:rPr>
          <w:rFonts w:ascii="黑体" w:eastAsia="黑体"/>
        </w:rPr>
      </w:pPr>
      <w:r>
        <w:rPr>
          <w:rFonts w:ascii="黑体" w:eastAsia="黑体" w:hint="eastAsia"/>
        </w:rPr>
        <w:t>名词解释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财政拨款收入：是指市级财政当年拨付的资金。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二、事业收入：是指事业单位开展专业活动及辅助活动所取得的收入。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三、其他收入：是指部门取得的除“财政拨款”、“事业收入”、“事业单位经营收入”等以外的收入。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四、用事业基金弥补收支差额：是指事业单位在当年的“财政拨款收入”、“事业收入”、“经营收入”和“其他收入”不足以安排当年支出的</w:t>
      </w:r>
      <w:r>
        <w:rPr>
          <w:rFonts w:ascii="仿宋" w:eastAsia="仿宋" w:hAnsi="仿宋" w:cs="仿宋" w:hint="eastAsia"/>
        </w:rPr>
        <w:t>情况下，使用以前年度积累的事业基金（即事业单位以前各年度收支相抵后，按国家规定提取、用于弥补以后年度收支差额的基金）弥补当年收支缺口的资金。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五、基本支出：是指为保障机构正常运转、完成日常工作任务所必需的开支，其内容包括人员经费和日常公用经费两部分。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六、项目支出：是指在基本支出之外，为完成特定的行政工作任务或事业发展目标所发生的支出。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</w:t>
      </w:r>
      <w:r>
        <w:rPr>
          <w:rFonts w:ascii="仿宋" w:eastAsia="仿宋" w:hAnsi="仿宋" w:cs="仿宋" w:hint="eastAsia"/>
        </w:rPr>
        <w:lastRenderedPageBreak/>
        <w:t>料费、维修费、过路过桥费、保险费、安全奖励费用等支出；公务接待费反映单位按规定开支的各类公务接待（含外宾接待）支出。</w:t>
      </w: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八、机关运行经费：是指为保障行政单位（含参照公务员法管理的事业单位）运行用于购买货物和服务的各项资金，包括办公及印刷费、邮电费、差</w:t>
      </w:r>
      <w:r>
        <w:rPr>
          <w:rFonts w:ascii="仿宋" w:eastAsia="仿宋" w:hAnsi="仿宋" w:cs="仿宋" w:hint="eastAsia"/>
        </w:rPr>
        <w:t>旅费、会议费、福利费、日常维修费及一般设备购置费、办公用房水电费、办公用房取暖费、办公用房物业管理费、公务用车运行维护费以及其他费用。</w:t>
      </w:r>
    </w:p>
    <w:p w:rsidR="00A1589A" w:rsidRDefault="00A1589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</w:p>
    <w:p w:rsidR="00A1589A" w:rsidRDefault="00A1589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</w:p>
    <w:p w:rsidR="00A1589A" w:rsidRDefault="00454E2A">
      <w:pPr>
        <w:pStyle w:val="a3"/>
        <w:tabs>
          <w:tab w:val="left" w:pos="1799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附件：</w:t>
      </w:r>
    </w:p>
    <w:p w:rsidR="00A1589A" w:rsidRDefault="00454E2A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邓州市医疗保障</w:t>
      </w:r>
      <w:r>
        <w:rPr>
          <w:rFonts w:ascii="黑体" w:eastAsia="黑体" w:hAnsi="黑体" w:hint="eastAsia"/>
          <w:sz w:val="32"/>
          <w:szCs w:val="32"/>
        </w:rPr>
        <w:t>局</w:t>
      </w:r>
      <w:r>
        <w:rPr>
          <w:rFonts w:ascii="黑体" w:eastAsia="黑体" w:hAnsi="黑体" w:hint="eastAsia"/>
          <w:sz w:val="32"/>
          <w:szCs w:val="32"/>
          <w:lang w:val="en-US"/>
        </w:rPr>
        <w:t>2020</w:t>
      </w:r>
      <w:r>
        <w:rPr>
          <w:rFonts w:ascii="黑体" w:eastAsia="黑体" w:hAnsi="黑体" w:hint="eastAsia"/>
          <w:sz w:val="32"/>
          <w:szCs w:val="32"/>
        </w:rPr>
        <w:t>年部门预算表</w:t>
      </w:r>
    </w:p>
    <w:p w:rsidR="00A1589A" w:rsidRDefault="00A1589A">
      <w:pPr>
        <w:pStyle w:val="a3"/>
        <w:spacing w:before="149" w:line="326" w:lineRule="auto"/>
        <w:ind w:left="544" w:right="2060"/>
      </w:pPr>
    </w:p>
    <w:sectPr w:rsidR="00A1589A">
      <w:footerReference w:type="default" r:id="rId9"/>
      <w:pgSz w:w="11910" w:h="16840"/>
      <w:pgMar w:top="1520" w:right="1540" w:bottom="1160" w:left="168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E2A" w:rsidRDefault="00454E2A">
      <w:r>
        <w:separator/>
      </w:r>
    </w:p>
  </w:endnote>
  <w:endnote w:type="continuationSeparator" w:id="0">
    <w:p w:rsidR="00454E2A" w:rsidRDefault="0045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89A" w:rsidRDefault="00454E2A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9935845</wp:posOffset>
              </wp:positionV>
              <wp:extent cx="109220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1589A" w:rsidRDefault="00454E2A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7FDD">
                            <w:rPr>
                              <w:rFonts w:ascii="Calibri"/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3.3pt;margin-top:782.35pt;width:8.6pt;height:1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" filled="f" stroked="f">
              <v:textbox inset="0,0,0,0">
                <w:txbxContent>
                  <w:p w:rsidR="00A1589A" w:rsidRDefault="00454E2A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7FDD">
                      <w:rPr>
                        <w:rFonts w:ascii="Calibri"/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E2A" w:rsidRDefault="00454E2A">
      <w:r>
        <w:separator/>
      </w:r>
    </w:p>
  </w:footnote>
  <w:footnote w:type="continuationSeparator" w:id="0">
    <w:p w:rsidR="00454E2A" w:rsidRDefault="00454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9A"/>
    <w:rsid w:val="00207FDD"/>
    <w:rsid w:val="00454E2A"/>
    <w:rsid w:val="00A1589A"/>
    <w:rsid w:val="00E4353F"/>
    <w:rsid w:val="01BB3B27"/>
    <w:rsid w:val="01C4066D"/>
    <w:rsid w:val="02927DE4"/>
    <w:rsid w:val="02FC4925"/>
    <w:rsid w:val="081D488B"/>
    <w:rsid w:val="08813153"/>
    <w:rsid w:val="0AE67523"/>
    <w:rsid w:val="0DD15CF0"/>
    <w:rsid w:val="0EA57864"/>
    <w:rsid w:val="0EF446D5"/>
    <w:rsid w:val="165F3A4F"/>
    <w:rsid w:val="197A4044"/>
    <w:rsid w:val="1B3D0636"/>
    <w:rsid w:val="1C501714"/>
    <w:rsid w:val="1D326A03"/>
    <w:rsid w:val="242A735F"/>
    <w:rsid w:val="2B313C7F"/>
    <w:rsid w:val="2C5E3982"/>
    <w:rsid w:val="30377FB1"/>
    <w:rsid w:val="30FF40C8"/>
    <w:rsid w:val="34AF065D"/>
    <w:rsid w:val="34C63D7C"/>
    <w:rsid w:val="379352DB"/>
    <w:rsid w:val="3D4B4DD4"/>
    <w:rsid w:val="3E2B0891"/>
    <w:rsid w:val="41565BEB"/>
    <w:rsid w:val="4C0B5F6B"/>
    <w:rsid w:val="4C1E0852"/>
    <w:rsid w:val="4CBB0627"/>
    <w:rsid w:val="50841D65"/>
    <w:rsid w:val="52E95AB4"/>
    <w:rsid w:val="552F431D"/>
    <w:rsid w:val="560B411C"/>
    <w:rsid w:val="59205CFD"/>
    <w:rsid w:val="5B610868"/>
    <w:rsid w:val="5CA07E78"/>
    <w:rsid w:val="5DBB56C2"/>
    <w:rsid w:val="5E032EB8"/>
    <w:rsid w:val="5FDD78AE"/>
    <w:rsid w:val="61D757A3"/>
    <w:rsid w:val="668145BB"/>
    <w:rsid w:val="69642E9E"/>
    <w:rsid w:val="6B962E6F"/>
    <w:rsid w:val="6D2237C0"/>
    <w:rsid w:val="72156668"/>
    <w:rsid w:val="77EA5AEF"/>
    <w:rsid w:val="780858DD"/>
    <w:rsid w:val="79166ECC"/>
    <w:rsid w:val="7C26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7"/>
      <w:outlineLvl w:val="0"/>
    </w:pPr>
    <w:rPr>
      <w:rFonts w:ascii="宋体" w:eastAsia="宋体" w:hAnsi="宋体" w:cs="宋体"/>
      <w:b/>
      <w:bCs/>
      <w:sz w:val="44"/>
      <w:szCs w:val="44"/>
    </w:rPr>
  </w:style>
  <w:style w:type="paragraph" w:styleId="2">
    <w:name w:val="heading 2"/>
    <w:basedOn w:val="a"/>
    <w:next w:val="a"/>
    <w:uiPriority w:val="1"/>
    <w:qFormat/>
    <w:pPr>
      <w:spacing w:before="4"/>
      <w:ind w:left="828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207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07FDD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footer"/>
    <w:basedOn w:val="a"/>
    <w:link w:val="Char0"/>
    <w:rsid w:val="00207F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07FDD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7">
    <w:name w:val="Balloon Text"/>
    <w:basedOn w:val="a"/>
    <w:link w:val="Char1"/>
    <w:rsid w:val="00207FDD"/>
    <w:rPr>
      <w:sz w:val="18"/>
      <w:szCs w:val="18"/>
    </w:rPr>
  </w:style>
  <w:style w:type="character" w:customStyle="1" w:styleId="Char1">
    <w:name w:val="批注框文本 Char"/>
    <w:basedOn w:val="a0"/>
    <w:link w:val="a7"/>
    <w:rsid w:val="00207FDD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7"/>
      <w:outlineLvl w:val="0"/>
    </w:pPr>
    <w:rPr>
      <w:rFonts w:ascii="宋体" w:eastAsia="宋体" w:hAnsi="宋体" w:cs="宋体"/>
      <w:b/>
      <w:bCs/>
      <w:sz w:val="44"/>
      <w:szCs w:val="44"/>
    </w:rPr>
  </w:style>
  <w:style w:type="paragraph" w:styleId="2">
    <w:name w:val="heading 2"/>
    <w:basedOn w:val="a"/>
    <w:next w:val="a"/>
    <w:uiPriority w:val="1"/>
    <w:qFormat/>
    <w:pPr>
      <w:spacing w:before="4"/>
      <w:ind w:left="828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207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07FDD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footer"/>
    <w:basedOn w:val="a"/>
    <w:link w:val="Char0"/>
    <w:rsid w:val="00207F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07FDD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7">
    <w:name w:val="Balloon Text"/>
    <w:basedOn w:val="a"/>
    <w:link w:val="Char1"/>
    <w:rsid w:val="00207FDD"/>
    <w:rPr>
      <w:sz w:val="18"/>
      <w:szCs w:val="18"/>
    </w:rPr>
  </w:style>
  <w:style w:type="character" w:customStyle="1" w:styleId="Char1">
    <w:name w:val="批注框文本 Char"/>
    <w:basedOn w:val="a0"/>
    <w:link w:val="a7"/>
    <w:rsid w:val="00207FDD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402</Words>
  <Characters>2293</Characters>
  <Application>Microsoft Office Word</Application>
  <DocSecurity>0</DocSecurity>
  <Lines>19</Lines>
  <Paragraphs>5</Paragraphs>
  <ScaleCrop>false</ScaleCrop>
  <Company>Microsoft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User</cp:lastModifiedBy>
  <cp:revision>2</cp:revision>
  <cp:lastPrinted>2021-06-04T05:49:00Z</cp:lastPrinted>
  <dcterms:created xsi:type="dcterms:W3CDTF">2021-06-04T02:23:00Z</dcterms:created>
  <dcterms:modified xsi:type="dcterms:W3CDTF">2021-06-04T07:51:00Z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2021-06-04T00:00:00Z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5DF4F9EC46C74793B7FE8B5F3C911DFD</vt:lpwstr>
  </property>
</Properties>
</file>