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87" w:rsidRDefault="00370EC8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地方史志办公室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F16787" w:rsidRDefault="00F1678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F16787" w:rsidRDefault="00370EC8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F16787" w:rsidRDefault="00370EC8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史志办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16787" w:rsidRDefault="00370EC8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F16787" w:rsidRDefault="00370EC8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F16787" w:rsidRDefault="00370EC8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史志办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16787" w:rsidRDefault="00370EC8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16787" w:rsidRDefault="00370EC8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F16787" w:rsidRDefault="00370EC8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史志办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F16787" w:rsidRDefault="00F16787">
      <w:pPr>
        <w:rPr>
          <w:rFonts w:ascii="仿宋_GB2312" w:eastAsia="仿宋_GB2312"/>
          <w:b/>
          <w:sz w:val="32"/>
          <w:szCs w:val="32"/>
        </w:rPr>
      </w:pPr>
    </w:p>
    <w:p w:rsidR="00F16787" w:rsidRDefault="00370EC8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①受市政府委托，制订全市地方史志工作规划，并负责组织实施。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②承担市级综合志书、史书、年鉴、市情书的编纂任务。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③指导市直各单位、乡镇办综合志书、史书、年鉴的编纂出版工作，审定各类志稿，并报省史志办审定。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④指导市直各部门、各乡镇及各企事业单位部门志、专业志、乡镇志的编纂工作。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⑤开发市情信息，开展修志、用志、旧志整理等工作。</w:t>
      </w:r>
    </w:p>
    <w:p w:rsidR="00F16787" w:rsidRDefault="00370EC8" w:rsidP="00370EC8">
      <w:pPr>
        <w:ind w:firstLineChars="177" w:firstLine="549"/>
        <w:rPr>
          <w:rFonts w:ascii="仿宋_GB2312" w:eastAsia="仿宋_GB2312" w:hAnsi="仿宋_GB2312"/>
          <w:color w:val="333333"/>
          <w:sz w:val="31"/>
          <w:shd w:val="clear" w:color="auto" w:fill="FFFFFF"/>
        </w:rPr>
      </w:pPr>
      <w:r>
        <w:rPr>
          <w:rFonts w:ascii="仿宋_GB2312" w:eastAsia="仿宋_GB2312" w:hAnsi="仿宋_GB2312" w:hint="eastAsia"/>
          <w:color w:val="333333"/>
          <w:sz w:val="31"/>
          <w:shd w:val="clear" w:color="auto" w:fill="FFFFFF"/>
        </w:rPr>
        <w:t>⑥开展史志理论研究，编辑出版发行史志刊物。</w:t>
      </w:r>
    </w:p>
    <w:p w:rsidR="00F16787" w:rsidRDefault="00370EC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二、史志办机构设置及部门预算单位构成</w:t>
      </w:r>
    </w:p>
    <w:p w:rsidR="00F16787" w:rsidRDefault="00370EC8">
      <w:pPr>
        <w:adjustRightInd w:val="0"/>
        <w:snapToGrid w:val="0"/>
        <w:spacing w:line="312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F16787" w:rsidRDefault="00370EC8" w:rsidP="00370EC8">
      <w:pPr>
        <w:ind w:firstLineChars="177" w:firstLine="4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史志办内设秘书科和业务科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个科室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16787" w:rsidRDefault="00370E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部门预算单位构成</w:t>
      </w:r>
    </w:p>
    <w:p w:rsidR="00F16787" w:rsidRDefault="00370EC8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史志办</w:t>
      </w:r>
      <w:r>
        <w:rPr>
          <w:rFonts w:ascii="仿宋_GB2312" w:eastAsia="仿宋_GB2312" w:hint="eastAsia"/>
          <w:sz w:val="32"/>
          <w:szCs w:val="32"/>
        </w:rPr>
        <w:t>部门预算包括机关本级预算</w:t>
      </w:r>
      <w:r>
        <w:rPr>
          <w:rFonts w:ascii="仿宋_GB2312" w:eastAsia="仿宋_GB2312" w:hint="eastAsia"/>
          <w:sz w:val="32"/>
          <w:szCs w:val="32"/>
        </w:rPr>
        <w:t>，无下</w:t>
      </w:r>
      <w:r>
        <w:rPr>
          <w:rFonts w:ascii="仿宋_GB2312" w:eastAsia="仿宋_GB2312" w:hint="eastAsia"/>
          <w:sz w:val="32"/>
          <w:szCs w:val="32"/>
        </w:rPr>
        <w:t>属单位预算。</w:t>
      </w:r>
    </w:p>
    <w:p w:rsidR="00F16787" w:rsidRDefault="00370EC8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、邓州市</w:t>
      </w:r>
      <w:r>
        <w:rPr>
          <w:rFonts w:ascii="Times New Roman" w:eastAsia="仿宋_GB2312" w:hAnsi="Times New Roman" w:hint="eastAsia"/>
          <w:sz w:val="32"/>
          <w:szCs w:val="32"/>
        </w:rPr>
        <w:t>史志办</w:t>
      </w:r>
      <w:r>
        <w:rPr>
          <w:rFonts w:ascii="Times New Roman" w:eastAsia="仿宋_GB2312" w:hAnsi="Times New Roman"/>
          <w:sz w:val="32"/>
          <w:szCs w:val="32"/>
        </w:rPr>
        <w:t>本级</w:t>
      </w:r>
    </w:p>
    <w:p w:rsidR="00F16787" w:rsidRDefault="00F16787">
      <w:pPr>
        <w:rPr>
          <w:rFonts w:ascii="仿宋_GB2312" w:eastAsia="仿宋_GB2312"/>
          <w:sz w:val="32"/>
          <w:szCs w:val="32"/>
        </w:rPr>
      </w:pPr>
    </w:p>
    <w:p w:rsidR="00F16787" w:rsidRDefault="00370EC8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委史志办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F16787" w:rsidRDefault="00370EC8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F16787" w:rsidRDefault="00370E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>
        <w:rPr>
          <w:rFonts w:ascii="仿宋_GB2312" w:eastAsia="仿宋_GB2312" w:hint="eastAsia"/>
          <w:sz w:val="32"/>
          <w:szCs w:val="32"/>
        </w:rPr>
        <w:t>史志办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各减少</w:t>
      </w:r>
      <w:r>
        <w:rPr>
          <w:rFonts w:ascii="仿宋_GB2312" w:eastAsia="仿宋_GB2312" w:hint="eastAsia"/>
          <w:sz w:val="32"/>
          <w:szCs w:val="32"/>
        </w:rPr>
        <w:t>19.23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，下降</w:t>
      </w:r>
      <w:r>
        <w:rPr>
          <w:rFonts w:ascii="仿宋_GB2312" w:eastAsia="仿宋_GB2312" w:hint="eastAsia"/>
          <w:sz w:val="32"/>
          <w:szCs w:val="32"/>
        </w:rPr>
        <w:t>32.7%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人员退休，</w:t>
      </w:r>
      <w:r>
        <w:rPr>
          <w:rFonts w:ascii="仿宋_GB2312" w:eastAsia="仿宋_GB2312" w:hint="eastAsia"/>
          <w:sz w:val="32"/>
          <w:szCs w:val="32"/>
        </w:rPr>
        <w:t>相应的住房公积金、养老保险和医疗保险也有</w:t>
      </w:r>
      <w:r>
        <w:rPr>
          <w:rFonts w:ascii="仿宋_GB2312" w:eastAsia="仿宋_GB2312" w:hint="eastAsia"/>
          <w:sz w:val="32"/>
          <w:szCs w:val="32"/>
        </w:rPr>
        <w:t>减少。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16787" w:rsidRDefault="00370EC8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16787" w:rsidRDefault="00370EC8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史志办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F16787" w:rsidRDefault="00370EC8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F16787" w:rsidRDefault="00370EC8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史志办</w:t>
      </w:r>
      <w:r>
        <w:rPr>
          <w:rFonts w:ascii="Times New Roman" w:eastAsia="仿宋_GB2312" w:hint="eastAsia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 w:hint="eastAsia"/>
          <w:sz w:val="32"/>
          <w:szCs w:val="32"/>
        </w:rPr>
        <w:t>59.55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76.30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18.50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23.70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F16787" w:rsidRDefault="00370EC8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F16787" w:rsidRDefault="00370E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史志办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Times New Roman" w:eastAsia="仿宋_GB2312" w:hint="eastAsia"/>
          <w:sz w:val="32"/>
          <w:szCs w:val="32"/>
        </w:rPr>
        <w:t>各减少</w:t>
      </w:r>
      <w:r>
        <w:rPr>
          <w:rFonts w:ascii="仿宋_GB2312" w:eastAsia="仿宋_GB2312" w:hint="eastAsia"/>
          <w:sz w:val="32"/>
          <w:szCs w:val="32"/>
        </w:rPr>
        <w:t>19.23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32.7%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人员退休，</w:t>
      </w:r>
      <w:r>
        <w:rPr>
          <w:rFonts w:ascii="仿宋_GB2312" w:eastAsia="仿宋_GB2312" w:hint="eastAsia"/>
          <w:sz w:val="32"/>
          <w:szCs w:val="32"/>
        </w:rPr>
        <w:t>相应的住房公积金、养老保险和医疗保险也有</w:t>
      </w:r>
      <w:r>
        <w:rPr>
          <w:rFonts w:ascii="仿宋_GB2312" w:eastAsia="仿宋_GB2312" w:hint="eastAsia"/>
          <w:sz w:val="32"/>
          <w:szCs w:val="32"/>
        </w:rPr>
        <w:t>减少。</w:t>
      </w:r>
    </w:p>
    <w:p w:rsidR="00F16787" w:rsidRDefault="00370EC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F16787" w:rsidRDefault="00370EC8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史志办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78.05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hint="eastAsia"/>
          <w:sz w:val="32"/>
          <w:szCs w:val="32"/>
        </w:rPr>
        <w:t>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58.54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75.00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；教育（类）支出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11.16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14.30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5.31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6.80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3.04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3.90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16787" w:rsidRDefault="00370EC8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F16787" w:rsidRDefault="00370EC8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F16787" w:rsidRDefault="00370EC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</w:t>
      </w:r>
      <w:r>
        <w:rPr>
          <w:rFonts w:ascii="黑体" w:eastAsia="黑体" w:hint="eastAsia"/>
          <w:sz w:val="32"/>
          <w:szCs w:val="32"/>
        </w:rPr>
        <w:t>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F16787" w:rsidRDefault="00370EC8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F16787" w:rsidRDefault="00370EC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F16787" w:rsidRDefault="00370EC8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1.35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年“三公“经费支出预算数</w:t>
      </w:r>
      <w:r>
        <w:rPr>
          <w:rFonts w:ascii="仿宋_GB2312" w:eastAsia="仿宋_GB2312" w:hint="eastAsia"/>
          <w:sz w:val="32"/>
          <w:szCs w:val="32"/>
        </w:rPr>
        <w:t>比上年减少</w:t>
      </w:r>
      <w:r>
        <w:rPr>
          <w:rFonts w:ascii="仿宋_GB2312" w:eastAsia="仿宋_GB2312" w:hint="eastAsia"/>
          <w:sz w:val="32"/>
          <w:szCs w:val="32"/>
        </w:rPr>
        <w:t>0.1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6787" w:rsidRDefault="00370EC8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F16787" w:rsidRDefault="00370EC8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F16787" w:rsidRDefault="00370EC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公务用车购置费</w:t>
      </w:r>
      <w:r>
        <w:rPr>
          <w:rFonts w:ascii="仿宋_GB2312" w:eastAsia="仿宋_GB2312" w:hint="eastAsia"/>
          <w:b/>
          <w:bCs/>
          <w:sz w:val="32"/>
          <w:szCs w:val="32"/>
        </w:rPr>
        <w:t>及维护费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支出。公务用车购置费预算数与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万元。公务用车运行维护费预算数与上年持平。</w:t>
      </w:r>
    </w:p>
    <w:p w:rsidR="00F16787" w:rsidRDefault="00370EC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1.35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比上年减少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0.1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。主要原因：</w:t>
      </w:r>
      <w:r>
        <w:rPr>
          <w:rFonts w:ascii="仿宋_GB2312" w:eastAsia="仿宋_GB2312" w:hint="eastAsia"/>
          <w:sz w:val="32"/>
          <w:szCs w:val="32"/>
        </w:rPr>
        <w:t>严格执行中央八项规定，减少公务接待费。</w:t>
      </w:r>
    </w:p>
    <w:p w:rsidR="00F16787" w:rsidRDefault="00370EC8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F16787" w:rsidRDefault="00370EC8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史志办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9.74</w:t>
      </w:r>
      <w:r>
        <w:rPr>
          <w:rFonts w:ascii="仿宋_GB2312" w:eastAsia="仿宋_GB2312" w:hint="eastAsia"/>
          <w:sz w:val="32"/>
          <w:szCs w:val="32"/>
        </w:rPr>
        <w:t>万元，主要保障机关人员机构正常运转及正常履职需要。</w:t>
      </w:r>
    </w:p>
    <w:p w:rsidR="00F16787" w:rsidRDefault="00370EC8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F16787" w:rsidRDefault="00370EC8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F16787" w:rsidRDefault="00370E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16787" w:rsidRDefault="00370EC8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F16787" w:rsidRDefault="00370EC8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F16787" w:rsidRDefault="00370EC8" w:rsidP="00370EC8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F16787" w:rsidRDefault="00F16787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F16787" w:rsidRDefault="00370EC8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F16787" w:rsidRDefault="00370EC8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ascii="仿宋_GB2312" w:eastAsia="仿宋_GB2312" w:hint="eastAsia"/>
          <w:sz w:val="32"/>
          <w:szCs w:val="32"/>
        </w:rPr>
        <w:lastRenderedPageBreak/>
        <w:t>（含外宾接待）支出。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F16787" w:rsidRDefault="00370EC8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F16787" w:rsidRDefault="00370EC8" w:rsidP="00370EC8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F16787" w:rsidRDefault="00370EC8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F16787" w:rsidRDefault="00F16787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F1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0EC8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0F16787"/>
    <w:rsid w:val="044A5932"/>
    <w:rsid w:val="04C24CD3"/>
    <w:rsid w:val="066D0C7E"/>
    <w:rsid w:val="06BE1DED"/>
    <w:rsid w:val="07EC657B"/>
    <w:rsid w:val="0C956DB9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2D550CFE"/>
    <w:rsid w:val="3168305B"/>
    <w:rsid w:val="33954D0A"/>
    <w:rsid w:val="39065879"/>
    <w:rsid w:val="3AEB3A7E"/>
    <w:rsid w:val="3B0C18C2"/>
    <w:rsid w:val="3BBC1D2C"/>
    <w:rsid w:val="423D3584"/>
    <w:rsid w:val="446778BB"/>
    <w:rsid w:val="471314C5"/>
    <w:rsid w:val="4A1137D8"/>
    <w:rsid w:val="4A183A49"/>
    <w:rsid w:val="4B17485A"/>
    <w:rsid w:val="4B901AAA"/>
    <w:rsid w:val="4DC340C1"/>
    <w:rsid w:val="4EB23847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7471495"/>
    <w:rsid w:val="696A15A2"/>
    <w:rsid w:val="6DD00BE6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408</Words>
  <Characters>2326</Characters>
  <Application>Microsoft Office Word</Application>
  <DocSecurity>0</DocSecurity>
  <Lines>19</Lines>
  <Paragraphs>5</Paragraphs>
  <ScaleCrop>false</ScaleCrop>
  <Company>Sky123.Org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2021-03-23T01:12:00Z</cp:lastPrinted>
  <dcterms:created xsi:type="dcterms:W3CDTF">2019-09-16T03:24:00Z</dcterms:created>
  <dcterms:modified xsi:type="dcterms:W3CDTF">2021-06-04T03:24:00Z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