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2019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组织部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部门预算基本情况说明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hint="eastAsia"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组织部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组织部2019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2019</w:t>
      </w:r>
      <w:r>
        <w:rPr>
          <w:rFonts w:hint="eastAsia" w:ascii="仿宋_GB2312" w:eastAsia="仿宋_GB2312" w:hAnsiTheme="majorEastAsia"/>
          <w:sz w:val="32"/>
          <w:szCs w:val="32"/>
        </w:rPr>
        <w:t>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组织部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numPr>
          <w:ilvl w:val="0"/>
          <w:numId w:val="0"/>
        </w:numPr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委组织部是市委主管党建、干部、人才工作的职能部门。一是，负责研究指导全市党组织特别是党的基层组织建设，研究和制订全市干部教育规划和实施意见；主管全市干部教育工作及中青年干部培训工作；负责全市党员干部现代远程教育工作的统筹规划、协调指导工作。二是，负责乡镇、市直各单位领导班子和领导干部的调配、任免、工资、离退休等相关工作，审核办理副乡科级干部因公（私）出国（境）备案手续；办理党群口单位公务员的登记备案、年度统计。三是，负责全市知识分子工作的指导和协调工作，选拔管理市级专业技术拔尖人才并组织开展活动。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二、组织部机构设置及部门预算单位构成</w:t>
      </w:r>
    </w:p>
    <w:p>
      <w:pPr>
        <w:adjustRightInd w:val="0"/>
        <w:snapToGrid w:val="0"/>
        <w:spacing w:line="312" w:lineRule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（一）机构设置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组织部机关内设科室、单位共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个，其中内设科室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个，分别是办公室、组织科（党代表联络科）、乡镇干部调配科、市直单位干部调配科、青年干部科、知工科（对外挂市知识分子工作领导小组办公室，副科级规格）、干部监督科（干部举报中心）、公务员管理科、政策研究室、干部教育科；参公事业单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个，为市党员电化教育中心（副科级），市农村党员干部培训基地（副科级）、市大学生村干部管理工作办公室（正科级）。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组织部</w:t>
      </w:r>
      <w:r>
        <w:rPr>
          <w:rFonts w:hint="eastAsia" w:ascii="仿宋_GB2312" w:eastAsia="仿宋_GB2312"/>
          <w:sz w:val="32"/>
          <w:szCs w:val="32"/>
        </w:rPr>
        <w:t>部门预算包括机关本级预算</w:t>
      </w:r>
      <w:r>
        <w:rPr>
          <w:rFonts w:hint="eastAsia" w:ascii="仿宋_GB2312" w:eastAsia="仿宋_GB2312"/>
          <w:sz w:val="32"/>
          <w:szCs w:val="32"/>
          <w:lang w:eastAsia="zh-CN"/>
        </w:rPr>
        <w:t>，无下</w:t>
      </w:r>
      <w:r>
        <w:rPr>
          <w:rFonts w:hint="eastAsia" w:ascii="仿宋_GB2312" w:eastAsia="仿宋_GB2312"/>
          <w:sz w:val="32"/>
          <w:szCs w:val="32"/>
        </w:rPr>
        <w:t>属单位预算。</w:t>
      </w:r>
    </w:p>
    <w:p>
      <w:pPr>
        <w:widowControl/>
        <w:adjustRightInd w:val="0"/>
        <w:snapToGrid w:val="0"/>
        <w:spacing w:line="312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1、邓州市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组织部</w:t>
      </w:r>
      <w:r>
        <w:rPr>
          <w:rFonts w:ascii="Times New Roman" w:hAnsi="Times New Roman" w:eastAsia="仿宋_GB2312"/>
          <w:sz w:val="32"/>
          <w:szCs w:val="32"/>
        </w:rPr>
        <w:t>本级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委组织部2019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组织部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2019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ascii="仿宋_GB2312" w:eastAsia="仿宋_GB2312"/>
          <w:sz w:val="32"/>
          <w:szCs w:val="32"/>
        </w:rPr>
        <w:t>1534.35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ascii="仿宋_GB2312" w:eastAsia="仿宋_GB2312"/>
          <w:sz w:val="32"/>
          <w:szCs w:val="32"/>
        </w:rPr>
        <w:t>1534.35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增</w:t>
      </w:r>
      <w:r>
        <w:rPr>
          <w:rFonts w:hint="eastAsia" w:ascii="仿宋_GB2312" w:eastAsia="仿宋_GB2312"/>
          <w:sz w:val="32"/>
          <w:szCs w:val="32"/>
          <w:lang w:eastAsia="zh-CN"/>
        </w:rPr>
        <w:t>加</w:t>
      </w:r>
      <w:r>
        <w:rPr>
          <w:rFonts w:ascii="仿宋_GB2312" w:eastAsia="仿宋_GB2312"/>
          <w:sz w:val="32"/>
          <w:szCs w:val="32"/>
        </w:rPr>
        <w:t>842.82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121.88%。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仿宋_GB2312" w:eastAsia="仿宋_GB2312"/>
          <w:sz w:val="32"/>
          <w:szCs w:val="32"/>
        </w:rPr>
        <w:t>专项资金增加</w:t>
      </w:r>
      <w:r>
        <w:rPr>
          <w:rFonts w:hint="eastAsia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adjustRightInd w:val="0"/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组织部2019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ascii="仿宋_GB2312" w:eastAsia="仿宋_GB2312"/>
          <w:sz w:val="32"/>
          <w:szCs w:val="32"/>
        </w:rPr>
        <w:t>1534.35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hint="eastAsia" w:ascii="Times New Roman" w:eastAsia="仿宋_GB2312"/>
          <w:sz w:val="32"/>
          <w:szCs w:val="32"/>
          <w:lang w:eastAsia="zh-CN"/>
        </w:rPr>
        <w:t>收入</w:t>
      </w:r>
      <w:r>
        <w:rPr>
          <w:rFonts w:ascii="仿宋_GB2312" w:eastAsia="仿宋_GB2312"/>
          <w:sz w:val="32"/>
          <w:szCs w:val="32"/>
        </w:rPr>
        <w:t>1534.35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组织部2019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ascii="仿宋_GB2312" w:eastAsia="仿宋_GB2312"/>
          <w:sz w:val="32"/>
          <w:szCs w:val="32"/>
        </w:rPr>
        <w:t>1534.35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  <w:lang w:eastAsia="zh-CN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ascii="仿宋_GB2312" w:eastAsia="仿宋_GB2312"/>
          <w:sz w:val="32"/>
          <w:szCs w:val="32"/>
        </w:rPr>
        <w:t>386.07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Times New Roman" w:eastAsia="仿宋_GB2312"/>
          <w:sz w:val="32"/>
          <w:szCs w:val="32"/>
        </w:rPr>
        <w:t>%；项目支出</w:t>
      </w:r>
      <w:r>
        <w:rPr>
          <w:rFonts w:ascii="仿宋_GB2312" w:eastAsia="仿宋_GB2312"/>
          <w:sz w:val="32"/>
          <w:szCs w:val="32"/>
        </w:rPr>
        <w:t>1148.28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75</w:t>
      </w:r>
      <w:r>
        <w:rPr>
          <w:rFonts w:ascii="Times New Roman" w:eastAsia="仿宋_GB2312"/>
          <w:sz w:val="32"/>
          <w:szCs w:val="32"/>
        </w:rPr>
        <w:t>%。</w:t>
      </w:r>
      <w:r>
        <w:rPr>
          <w:rFonts w:hint="eastAsia" w:ascii="Times New Roman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四、财政拨款收支情况说明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组织部2019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ascii="Times New Roman" w:hAnsi="Times New Roman" w:eastAsia="仿宋_GB2312"/>
          <w:color w:val="auto"/>
          <w:sz w:val="32"/>
          <w:szCs w:val="32"/>
        </w:rPr>
        <w:t>1534.35</w:t>
      </w:r>
      <w:r>
        <w:rPr>
          <w:rFonts w:hint="eastAsia" w:ascii="仿宋_GB2312" w:eastAsia="仿宋_GB2312"/>
          <w:sz w:val="32"/>
          <w:szCs w:val="32"/>
        </w:rPr>
        <w:t>万元，支出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ascii="Times New Roman" w:hAnsi="Times New Roman" w:eastAsia="仿宋_GB2312"/>
          <w:color w:val="auto"/>
          <w:sz w:val="32"/>
          <w:szCs w:val="32"/>
        </w:rPr>
        <w:t>1534.35</w:t>
      </w:r>
      <w:r>
        <w:rPr>
          <w:rFonts w:hint="eastAsia" w:ascii="仿宋_GB2312" w:eastAsia="仿宋_GB2312"/>
          <w:sz w:val="32"/>
          <w:szCs w:val="32"/>
        </w:rPr>
        <w:t>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年相比，收入支出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增</w:t>
      </w:r>
      <w:r>
        <w:rPr>
          <w:rFonts w:hint="eastAsia" w:ascii="仿宋_GB2312" w:eastAsia="仿宋_GB2312"/>
          <w:sz w:val="32"/>
          <w:szCs w:val="32"/>
          <w:lang w:eastAsia="zh-CN"/>
        </w:rPr>
        <w:t>加</w:t>
      </w:r>
      <w:r>
        <w:rPr>
          <w:rFonts w:ascii="仿宋_GB2312" w:eastAsia="仿宋_GB2312"/>
          <w:sz w:val="32"/>
          <w:szCs w:val="32"/>
        </w:rPr>
        <w:t>842.82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121.88%。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仿宋_GB2312" w:eastAsia="仿宋_GB2312"/>
          <w:sz w:val="32"/>
          <w:szCs w:val="32"/>
        </w:rPr>
        <w:t>专项资金增加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组织部2019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ascii="Times New Roman" w:hAnsi="Times New Roman" w:eastAsia="仿宋_GB2312"/>
          <w:color w:val="auto"/>
          <w:sz w:val="32"/>
          <w:szCs w:val="32"/>
        </w:rPr>
        <w:t>1534.35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/>
          <w:sz w:val="32"/>
          <w:szCs w:val="32"/>
        </w:rPr>
        <w:t>一般公共服务（类）支出</w:t>
      </w:r>
      <w:r>
        <w:rPr>
          <w:rFonts w:ascii="Times New Roman" w:hAnsi="Times New Roman" w:eastAsia="仿宋_GB2312"/>
          <w:color w:val="auto"/>
          <w:sz w:val="32"/>
          <w:szCs w:val="32"/>
        </w:rPr>
        <w:t>1460.37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ascii="Times New Roman" w:hAnsi="Times New Roman" w:eastAsia="仿宋_GB2312"/>
          <w:color w:val="auto"/>
          <w:sz w:val="32"/>
          <w:szCs w:val="32"/>
        </w:rPr>
        <w:t>95.2</w:t>
      </w:r>
      <w:r>
        <w:rPr>
          <w:rFonts w:hint="eastAsia" w:ascii="Times New Roman" w:hAnsi="Times New Roman" w:eastAsia="仿宋_GB2312"/>
          <w:sz w:val="32"/>
          <w:szCs w:val="32"/>
        </w:rPr>
        <w:t>%；教育（类）支出0万元，占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%，社会保障和就业（类）支出</w:t>
      </w:r>
      <w:r>
        <w:rPr>
          <w:rFonts w:ascii="Times New Roman" w:hAnsi="Times New Roman" w:eastAsia="仿宋_GB2312"/>
          <w:color w:val="auto"/>
          <w:sz w:val="32"/>
          <w:szCs w:val="32"/>
        </w:rPr>
        <w:t>38.49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ascii="Times New Roman" w:hAnsi="Times New Roman" w:eastAsia="仿宋_GB2312"/>
          <w:color w:val="auto"/>
          <w:sz w:val="32"/>
          <w:szCs w:val="32"/>
        </w:rPr>
        <w:t>2.5</w:t>
      </w:r>
      <w:r>
        <w:rPr>
          <w:rFonts w:hint="eastAsia" w:ascii="Times New Roman" w:hAnsi="Times New Roman" w:eastAsia="仿宋_GB2312"/>
          <w:sz w:val="32"/>
          <w:szCs w:val="32"/>
        </w:rPr>
        <w:t>%，医疗卫生与计划生育（类）支出</w:t>
      </w:r>
      <w:r>
        <w:rPr>
          <w:rFonts w:ascii="Times New Roman" w:hAnsi="Times New Roman" w:eastAsia="仿宋_GB2312"/>
          <w:color w:val="auto"/>
          <w:sz w:val="32"/>
          <w:szCs w:val="32"/>
        </w:rPr>
        <w:t>13.43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ascii="Times New Roman" w:hAnsi="Times New Roman" w:eastAsia="仿宋_GB2312"/>
          <w:color w:val="auto"/>
          <w:sz w:val="32"/>
          <w:szCs w:val="32"/>
        </w:rPr>
        <w:t>0.9</w:t>
      </w:r>
      <w:r>
        <w:rPr>
          <w:rFonts w:hint="eastAsia" w:ascii="Times New Roman" w:hAnsi="Times New Roman" w:eastAsia="仿宋_GB2312"/>
          <w:sz w:val="32"/>
          <w:szCs w:val="32"/>
        </w:rPr>
        <w:t>%，住房保障（类）支出</w:t>
      </w:r>
      <w:r>
        <w:rPr>
          <w:rFonts w:ascii="Times New Roman" w:hAnsi="Times New Roman" w:eastAsia="仿宋_GB2312"/>
          <w:color w:val="auto"/>
          <w:sz w:val="32"/>
          <w:szCs w:val="32"/>
        </w:rPr>
        <w:t>22.06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1.4</w:t>
      </w:r>
      <w:r>
        <w:rPr>
          <w:rFonts w:hint="eastAsia"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六、支出预算经济分类情况说明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按照《财政部关于印发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&lt;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支出经济分类科目改革方案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&gt;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的通知》（财预〔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号）要求，从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,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</w:t>
      </w:r>
      <w:r>
        <w:rPr>
          <w:rFonts w:hint="eastAsia" w:ascii="黑体" w:eastAsia="黑体"/>
          <w:sz w:val="32"/>
          <w:szCs w:val="32"/>
          <w:lang w:eastAsia="zh-CN"/>
        </w:rPr>
        <w:t>预</w:t>
      </w:r>
      <w:r>
        <w:rPr>
          <w:rFonts w:hint="eastAsia" w:ascii="黑体" w:eastAsia="黑体"/>
          <w:sz w:val="32"/>
          <w:szCs w:val="32"/>
        </w:rPr>
        <w:t>算情况说明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我单位2019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我单位2019</w:t>
      </w:r>
      <w:r>
        <w:rPr>
          <w:rFonts w:hint="eastAsia" w:ascii="仿宋_GB2312" w:eastAsia="仿宋_GB2312"/>
          <w:sz w:val="32"/>
          <w:szCs w:val="32"/>
        </w:rPr>
        <w:t>年“三公”经费预算为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2019年“三公“经费支出预算数与上年持平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主要用于单位工作人员公务出国（境）的住宿费、旅费、伙食补助费、杂费、培训费等支出。预算数与上年持平。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公务用车购置费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及维护费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公务用车购置费0万元；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主要用于开展工作所需公务用车的燃料费、维修费、过路过桥费、保险费等支出。公务用车购置费预算数与2019年持平，均为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万元。公务用车运行维护费，预算数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与上年持平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主要用于按规定开支的各类公务接待支出。预算数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与上年持平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组织部2019</w:t>
      </w:r>
      <w:r>
        <w:rPr>
          <w:rFonts w:hint="eastAsia" w:ascii="仿宋_GB2312" w:eastAsia="仿宋_GB2312"/>
          <w:sz w:val="32"/>
          <w:szCs w:val="32"/>
        </w:rPr>
        <w:t>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57.52</w:t>
      </w:r>
      <w:r>
        <w:rPr>
          <w:rFonts w:hint="eastAsia" w:ascii="仿宋_GB2312" w:eastAsia="仿宋_GB2312"/>
          <w:sz w:val="32"/>
          <w:szCs w:val="32"/>
        </w:rPr>
        <w:t>万元，主要保障机关人员机构正常运转及正常履职需要。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我单位2019</w:t>
      </w:r>
      <w:r>
        <w:rPr>
          <w:rFonts w:hint="eastAsia" w:ascii="仿宋_GB2312" w:eastAsia="仿宋_GB2312"/>
          <w:sz w:val="32"/>
          <w:szCs w:val="32"/>
        </w:rPr>
        <w:t>年无政府采购预算安排。</w:t>
      </w:r>
    </w:p>
    <w:p>
      <w:pPr>
        <w:ind w:firstLine="709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（三）绩效目标设置情况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未安排预算绩效目标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我单位暂无负责的专项转移支付项目。</w:t>
      </w:r>
    </w:p>
    <w:p>
      <w:pPr>
        <w:ind w:firstLine="709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ind w:firstLine="709"/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44A5932"/>
    <w:rsid w:val="04C24CD3"/>
    <w:rsid w:val="066D0C7E"/>
    <w:rsid w:val="06BE1DED"/>
    <w:rsid w:val="07EC657B"/>
    <w:rsid w:val="0C956DB9"/>
    <w:rsid w:val="10BB1A3D"/>
    <w:rsid w:val="10D93902"/>
    <w:rsid w:val="17024C77"/>
    <w:rsid w:val="17EB3846"/>
    <w:rsid w:val="1D6544B8"/>
    <w:rsid w:val="1E1C1FAB"/>
    <w:rsid w:val="20F53F6B"/>
    <w:rsid w:val="21172D08"/>
    <w:rsid w:val="22AC43D0"/>
    <w:rsid w:val="24327BE8"/>
    <w:rsid w:val="24484ADF"/>
    <w:rsid w:val="2D550CFE"/>
    <w:rsid w:val="3168305B"/>
    <w:rsid w:val="33954D0A"/>
    <w:rsid w:val="39065879"/>
    <w:rsid w:val="3AEB3A7E"/>
    <w:rsid w:val="3B0C18C2"/>
    <w:rsid w:val="3BBC1D2C"/>
    <w:rsid w:val="3C87608A"/>
    <w:rsid w:val="423D3584"/>
    <w:rsid w:val="446778BB"/>
    <w:rsid w:val="471314C5"/>
    <w:rsid w:val="4A1137D8"/>
    <w:rsid w:val="4A183A49"/>
    <w:rsid w:val="4B17485A"/>
    <w:rsid w:val="4B901AAA"/>
    <w:rsid w:val="4C36439B"/>
    <w:rsid w:val="4DC340C1"/>
    <w:rsid w:val="4EB23847"/>
    <w:rsid w:val="510F705E"/>
    <w:rsid w:val="585E2BE6"/>
    <w:rsid w:val="58802D5A"/>
    <w:rsid w:val="59CD76D7"/>
    <w:rsid w:val="5A8E1F02"/>
    <w:rsid w:val="5AB45193"/>
    <w:rsid w:val="5CA8687F"/>
    <w:rsid w:val="5D963B0A"/>
    <w:rsid w:val="609A5DE3"/>
    <w:rsid w:val="60AF768B"/>
    <w:rsid w:val="60D15B65"/>
    <w:rsid w:val="60D3160D"/>
    <w:rsid w:val="646876B8"/>
    <w:rsid w:val="648876C2"/>
    <w:rsid w:val="67471495"/>
    <w:rsid w:val="696A15A2"/>
    <w:rsid w:val="6DD00BE6"/>
    <w:rsid w:val="6F9B7A32"/>
    <w:rsid w:val="705604A8"/>
    <w:rsid w:val="71317C58"/>
    <w:rsid w:val="72356867"/>
    <w:rsid w:val="72CE3402"/>
    <w:rsid w:val="734507C7"/>
    <w:rsid w:val="7701693E"/>
    <w:rsid w:val="78BD42BC"/>
    <w:rsid w:val="79D11516"/>
    <w:rsid w:val="7B5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1</TotalTime>
  <ScaleCrop>false</ScaleCrop>
  <LinksUpToDate>false</LinksUpToDate>
  <CharactersWithSpaces>2300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2021-03-23T01:12:00Z</cp:lastPrinted>
  <dcterms:modified xsi:type="dcterms:W3CDTF">2021-06-04T03:59:18Z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