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5A5A" w:rsidRDefault="00E14997">
      <w:pPr>
        <w:jc w:val="center"/>
        <w:rPr>
          <w:rFonts w:ascii="方正小标宋简体" w:eastAsia="方正小标宋简体" w:hAnsi="黑体" w:cs="Times New Roman"/>
          <w:w w:val="90"/>
          <w:sz w:val="44"/>
          <w:szCs w:val="44"/>
        </w:rPr>
      </w:pPr>
      <w:r>
        <w:rPr>
          <w:rFonts w:ascii="方正小标宋简体" w:eastAsia="方正小标宋简体" w:hAnsi="黑体" w:cs="方正小标宋简体"/>
          <w:w w:val="90"/>
          <w:sz w:val="44"/>
          <w:szCs w:val="44"/>
        </w:rPr>
        <w:t>2020</w:t>
      </w:r>
      <w:r>
        <w:rPr>
          <w:rFonts w:ascii="方正小标宋简体" w:eastAsia="方正小标宋简体" w:hAnsi="黑体" w:cs="方正小标宋简体" w:hint="eastAsia"/>
          <w:w w:val="90"/>
          <w:sz w:val="44"/>
          <w:szCs w:val="44"/>
        </w:rPr>
        <w:t>年工商联部门预算</w:t>
      </w:r>
      <w:r>
        <w:rPr>
          <w:rFonts w:ascii="方正小标宋简体" w:eastAsia="方正小标宋简体" w:hAnsi="黑体" w:cs="方正小标宋简体" w:hint="eastAsia"/>
          <w:w w:val="90"/>
          <w:sz w:val="44"/>
          <w:szCs w:val="44"/>
        </w:rPr>
        <w:t>公开</w:t>
      </w:r>
    </w:p>
    <w:p w:rsidR="00E65A5A" w:rsidRDefault="00E65A5A">
      <w:pPr>
        <w:jc w:val="center"/>
        <w:rPr>
          <w:rFonts w:ascii="宋体" w:cs="Times New Roman"/>
          <w:b/>
          <w:bCs/>
          <w:sz w:val="28"/>
          <w:szCs w:val="28"/>
        </w:rPr>
      </w:pPr>
    </w:p>
    <w:p w:rsidR="00E65A5A" w:rsidRDefault="00E14997">
      <w:pPr>
        <w:jc w:val="center"/>
        <w:rPr>
          <w:rFonts w:ascii="黑体" w:eastAsia="黑体" w:hAnsi="宋体" w:cs="Times New Roman"/>
          <w:sz w:val="36"/>
          <w:szCs w:val="36"/>
        </w:rPr>
      </w:pPr>
      <w:r>
        <w:rPr>
          <w:rFonts w:ascii="黑体" w:eastAsia="黑体" w:hAnsi="宋体" w:cs="黑体" w:hint="eastAsia"/>
          <w:sz w:val="36"/>
          <w:szCs w:val="36"/>
        </w:rPr>
        <w:t>目</w:t>
      </w:r>
      <w:r>
        <w:rPr>
          <w:rFonts w:ascii="黑体" w:eastAsia="黑体" w:hAnsi="宋体" w:cs="黑体"/>
          <w:sz w:val="36"/>
          <w:szCs w:val="36"/>
        </w:rPr>
        <w:t xml:space="preserve">  </w:t>
      </w:r>
      <w:r>
        <w:rPr>
          <w:rFonts w:ascii="黑体" w:eastAsia="黑体" w:hAnsi="宋体" w:cs="黑体" w:hint="eastAsia"/>
          <w:sz w:val="36"/>
          <w:szCs w:val="36"/>
        </w:rPr>
        <w:t>录</w:t>
      </w:r>
    </w:p>
    <w:p w:rsidR="00E65A5A" w:rsidRDefault="00E14997" w:rsidP="00C87A33">
      <w:pPr>
        <w:spacing w:beforeLines="100" w:before="312"/>
        <w:jc w:val="left"/>
        <w:rPr>
          <w:rFonts w:ascii="黑体" w:eastAsia="黑体" w:hAnsi="宋体" w:cs="Times New Roman"/>
          <w:sz w:val="32"/>
          <w:szCs w:val="32"/>
        </w:rPr>
      </w:pPr>
      <w:r>
        <w:rPr>
          <w:rFonts w:ascii="黑体" w:eastAsia="黑体" w:hAnsi="宋体" w:cs="黑体" w:hint="eastAsia"/>
          <w:sz w:val="32"/>
          <w:szCs w:val="32"/>
        </w:rPr>
        <w:t>第一部分</w:t>
      </w:r>
      <w:r>
        <w:rPr>
          <w:rFonts w:ascii="黑体" w:eastAsia="黑体" w:hAnsi="宋体" w:cs="黑体"/>
          <w:sz w:val="32"/>
          <w:szCs w:val="32"/>
        </w:rPr>
        <w:t xml:space="preserve">  </w:t>
      </w:r>
      <w:r>
        <w:rPr>
          <w:rFonts w:ascii="黑体" w:eastAsia="黑体" w:hAnsi="宋体" w:cs="黑体" w:hint="eastAsia"/>
          <w:sz w:val="32"/>
          <w:szCs w:val="32"/>
        </w:rPr>
        <w:t>邓州市工商联概况</w:t>
      </w:r>
    </w:p>
    <w:p w:rsidR="00E65A5A" w:rsidRDefault="00E14997">
      <w:pPr>
        <w:pStyle w:val="1"/>
        <w:numPr>
          <w:ilvl w:val="0"/>
          <w:numId w:val="1"/>
        </w:numPr>
        <w:jc w:val="left"/>
        <w:rPr>
          <w:rFonts w:ascii="仿宋_GB2312" w:eastAsia="仿宋_GB2312" w:hAnsi="宋体" w:cs="Times New Roman"/>
          <w:sz w:val="32"/>
          <w:szCs w:val="32"/>
        </w:rPr>
      </w:pPr>
      <w:r>
        <w:rPr>
          <w:rFonts w:ascii="仿宋_GB2312" w:eastAsia="仿宋_GB2312" w:hAnsi="宋体" w:cs="仿宋_GB2312" w:hint="eastAsia"/>
          <w:sz w:val="32"/>
          <w:szCs w:val="32"/>
        </w:rPr>
        <w:t>主要职</w:t>
      </w:r>
      <w:r>
        <w:rPr>
          <w:rFonts w:ascii="仿宋_GB2312" w:eastAsia="仿宋_GB2312" w:hAnsi="宋体" w:cs="仿宋_GB2312" w:hint="eastAsia"/>
          <w:sz w:val="32"/>
          <w:szCs w:val="32"/>
        </w:rPr>
        <w:t>责</w:t>
      </w:r>
    </w:p>
    <w:p w:rsidR="00E65A5A" w:rsidRDefault="00E14997">
      <w:pPr>
        <w:pStyle w:val="1"/>
        <w:numPr>
          <w:ilvl w:val="0"/>
          <w:numId w:val="1"/>
        </w:numPr>
        <w:jc w:val="left"/>
        <w:rPr>
          <w:rFonts w:ascii="仿宋_GB2312" w:eastAsia="仿宋_GB2312" w:hAnsi="宋体" w:cs="Times New Roman"/>
          <w:sz w:val="32"/>
          <w:szCs w:val="32"/>
        </w:rPr>
      </w:pPr>
      <w:r>
        <w:rPr>
          <w:rFonts w:ascii="仿宋_GB2312" w:eastAsia="仿宋_GB2312" w:hAnsi="宋体" w:cs="仿宋_GB2312" w:hint="eastAsia"/>
          <w:sz w:val="32"/>
          <w:szCs w:val="32"/>
        </w:rPr>
        <w:t>机构设置情况</w:t>
      </w:r>
      <w:r>
        <w:rPr>
          <w:rFonts w:ascii="仿宋_GB2312" w:eastAsia="仿宋_GB2312" w:hAnsi="宋体" w:cs="仿宋_GB2312" w:hint="eastAsia"/>
          <w:sz w:val="32"/>
          <w:szCs w:val="32"/>
        </w:rPr>
        <w:t>及</w:t>
      </w:r>
      <w:r>
        <w:rPr>
          <w:rFonts w:ascii="仿宋_GB2312" w:eastAsia="仿宋_GB2312" w:hAnsi="宋体" w:cs="仿宋_GB2312" w:hint="eastAsia"/>
          <w:sz w:val="32"/>
          <w:szCs w:val="32"/>
        </w:rPr>
        <w:t>部门预算单位构成</w:t>
      </w:r>
    </w:p>
    <w:p w:rsidR="00E65A5A" w:rsidRDefault="00E14997">
      <w:pPr>
        <w:jc w:val="left"/>
        <w:rPr>
          <w:rFonts w:ascii="黑体" w:eastAsia="黑体" w:hAnsi="宋体" w:cs="Times New Roman"/>
          <w:sz w:val="32"/>
          <w:szCs w:val="32"/>
        </w:rPr>
      </w:pPr>
      <w:r>
        <w:rPr>
          <w:rFonts w:ascii="黑体" w:eastAsia="黑体" w:hAnsi="宋体" w:cs="黑体" w:hint="eastAsia"/>
          <w:sz w:val="32"/>
          <w:szCs w:val="32"/>
        </w:rPr>
        <w:t>第二部分</w:t>
      </w:r>
      <w:r>
        <w:rPr>
          <w:rFonts w:ascii="黑体" w:eastAsia="黑体" w:hAnsi="宋体" w:cs="黑体"/>
          <w:sz w:val="32"/>
          <w:szCs w:val="32"/>
        </w:rPr>
        <w:t xml:space="preserve"> </w:t>
      </w:r>
      <w:r>
        <w:rPr>
          <w:rFonts w:ascii="黑体" w:eastAsia="黑体" w:hAnsi="宋体" w:cs="黑体" w:hint="eastAsia"/>
          <w:sz w:val="32"/>
          <w:szCs w:val="32"/>
        </w:rPr>
        <w:t>邓州市工商联</w:t>
      </w:r>
      <w:r>
        <w:rPr>
          <w:rFonts w:ascii="黑体" w:eastAsia="黑体" w:hAnsi="宋体" w:cs="黑体"/>
          <w:sz w:val="32"/>
          <w:szCs w:val="32"/>
        </w:rPr>
        <w:t>2020</w:t>
      </w:r>
      <w:r>
        <w:rPr>
          <w:rFonts w:ascii="黑体" w:eastAsia="黑体" w:hAnsi="宋体" w:cs="黑体" w:hint="eastAsia"/>
          <w:sz w:val="32"/>
          <w:szCs w:val="32"/>
        </w:rPr>
        <w:t>年部门预算情况说明</w:t>
      </w:r>
    </w:p>
    <w:p w:rsidR="00E65A5A" w:rsidRDefault="00E14997">
      <w:pPr>
        <w:jc w:val="left"/>
        <w:rPr>
          <w:rFonts w:ascii="黑体" w:eastAsia="黑体" w:hAnsi="宋体" w:cs="Times New Roman"/>
          <w:sz w:val="32"/>
          <w:szCs w:val="32"/>
        </w:rPr>
      </w:pPr>
      <w:r>
        <w:rPr>
          <w:rFonts w:ascii="黑体" w:eastAsia="黑体" w:hAnsi="宋体" w:cs="黑体" w:hint="eastAsia"/>
          <w:sz w:val="32"/>
          <w:szCs w:val="32"/>
        </w:rPr>
        <w:t>第三部分</w:t>
      </w:r>
      <w:r>
        <w:rPr>
          <w:rFonts w:ascii="黑体" w:eastAsia="黑体" w:hAnsi="宋体" w:cs="黑体"/>
          <w:sz w:val="32"/>
          <w:szCs w:val="32"/>
        </w:rPr>
        <w:t xml:space="preserve"> </w:t>
      </w:r>
      <w:r>
        <w:rPr>
          <w:rFonts w:ascii="黑体" w:eastAsia="黑体" w:hAnsi="宋体" w:cs="黑体" w:hint="eastAsia"/>
          <w:sz w:val="32"/>
          <w:szCs w:val="32"/>
        </w:rPr>
        <w:t>名词解释</w:t>
      </w:r>
    </w:p>
    <w:p w:rsidR="00E65A5A" w:rsidRDefault="00E14997">
      <w:pPr>
        <w:rPr>
          <w:rFonts w:ascii="仿宋_GB2312" w:eastAsia="仿宋_GB2312" w:hAnsi="宋体" w:cs="Times New Roman"/>
          <w:sz w:val="32"/>
          <w:szCs w:val="32"/>
        </w:rPr>
      </w:pPr>
      <w:r>
        <w:rPr>
          <w:rFonts w:ascii="黑体" w:eastAsia="黑体" w:hAnsi="宋体" w:cs="黑体" w:hint="eastAsia"/>
          <w:sz w:val="32"/>
          <w:szCs w:val="32"/>
        </w:rPr>
        <w:t>附件</w:t>
      </w:r>
      <w:r>
        <w:rPr>
          <w:rFonts w:ascii="仿宋_GB2312" w:eastAsia="仿宋_GB2312" w:hAnsi="宋体" w:cs="仿宋_GB2312" w:hint="eastAsia"/>
          <w:sz w:val="32"/>
          <w:szCs w:val="32"/>
        </w:rPr>
        <w:t>：</w:t>
      </w:r>
      <w:r>
        <w:rPr>
          <w:rFonts w:ascii="仿宋_GB2312" w:eastAsia="仿宋_GB2312" w:hAnsi="宋体" w:cs="仿宋_GB2312" w:hint="eastAsia"/>
          <w:sz w:val="32"/>
          <w:szCs w:val="32"/>
        </w:rPr>
        <w:t>工商联</w:t>
      </w:r>
      <w:r>
        <w:rPr>
          <w:rFonts w:ascii="仿宋_GB2312" w:eastAsia="仿宋_GB2312" w:hAnsi="宋体" w:cs="仿宋_GB2312"/>
          <w:sz w:val="32"/>
          <w:szCs w:val="32"/>
        </w:rPr>
        <w:t>2020</w:t>
      </w:r>
      <w:r>
        <w:rPr>
          <w:rFonts w:ascii="仿宋_GB2312" w:eastAsia="仿宋_GB2312" w:hAnsi="宋体" w:cs="仿宋_GB2312" w:hint="eastAsia"/>
          <w:sz w:val="32"/>
          <w:szCs w:val="32"/>
        </w:rPr>
        <w:t>年度部门预算表</w:t>
      </w:r>
    </w:p>
    <w:p w:rsidR="00E65A5A" w:rsidRDefault="00E14997" w:rsidP="00C87A33">
      <w:pPr>
        <w:ind w:firstLineChars="133" w:firstLine="426"/>
        <w:rPr>
          <w:rFonts w:ascii="仿宋_GB2312" w:eastAsia="仿宋_GB2312" w:hAnsi="宋体" w:cs="Times New Roman"/>
          <w:sz w:val="32"/>
          <w:szCs w:val="32"/>
        </w:rPr>
      </w:pPr>
      <w:r>
        <w:rPr>
          <w:rFonts w:ascii="仿宋_GB2312" w:eastAsia="仿宋_GB2312" w:hAnsi="宋体" w:cs="仿宋_GB2312" w:hint="eastAsia"/>
          <w:sz w:val="32"/>
          <w:szCs w:val="32"/>
        </w:rPr>
        <w:t>一、部门收支总体情况表</w:t>
      </w:r>
    </w:p>
    <w:p w:rsidR="00E65A5A" w:rsidRDefault="00E14997" w:rsidP="00C87A33">
      <w:pPr>
        <w:ind w:firstLineChars="133" w:firstLine="426"/>
        <w:rPr>
          <w:rFonts w:ascii="仿宋_GB2312" w:eastAsia="仿宋_GB2312" w:hAnsi="宋体" w:cs="Times New Roman"/>
          <w:sz w:val="32"/>
          <w:szCs w:val="32"/>
        </w:rPr>
      </w:pPr>
      <w:r>
        <w:rPr>
          <w:rFonts w:ascii="仿宋_GB2312" w:eastAsia="仿宋_GB2312" w:hAnsi="宋体" w:cs="仿宋_GB2312" w:hint="eastAsia"/>
          <w:sz w:val="32"/>
          <w:szCs w:val="32"/>
        </w:rPr>
        <w:t>二、部门收入总体情况表</w:t>
      </w:r>
    </w:p>
    <w:p w:rsidR="00E65A5A" w:rsidRDefault="00E14997" w:rsidP="00C87A33">
      <w:pPr>
        <w:ind w:firstLineChars="133" w:firstLine="426"/>
        <w:rPr>
          <w:rFonts w:ascii="仿宋_GB2312" w:eastAsia="仿宋_GB2312" w:hAnsi="宋体" w:cs="Times New Roman"/>
          <w:sz w:val="32"/>
          <w:szCs w:val="32"/>
        </w:rPr>
      </w:pPr>
      <w:r>
        <w:rPr>
          <w:rFonts w:ascii="仿宋_GB2312" w:eastAsia="仿宋_GB2312" w:hAnsi="宋体" w:cs="仿宋_GB2312" w:hint="eastAsia"/>
          <w:sz w:val="32"/>
          <w:szCs w:val="32"/>
        </w:rPr>
        <w:t>三、部门支出总体情况表</w:t>
      </w:r>
    </w:p>
    <w:p w:rsidR="00E65A5A" w:rsidRDefault="00E14997" w:rsidP="00C87A33">
      <w:pPr>
        <w:ind w:firstLineChars="133" w:firstLine="426"/>
        <w:rPr>
          <w:rFonts w:ascii="仿宋_GB2312" w:eastAsia="仿宋_GB2312" w:hAnsi="宋体" w:cs="Times New Roman"/>
          <w:sz w:val="32"/>
          <w:szCs w:val="32"/>
        </w:rPr>
      </w:pPr>
      <w:r>
        <w:rPr>
          <w:rFonts w:ascii="仿宋_GB2312" w:eastAsia="仿宋_GB2312" w:hAnsi="宋体" w:cs="仿宋_GB2312" w:hint="eastAsia"/>
          <w:sz w:val="32"/>
          <w:szCs w:val="32"/>
        </w:rPr>
        <w:t>四、财政拨款收支总体情况表</w:t>
      </w:r>
    </w:p>
    <w:p w:rsidR="00E65A5A" w:rsidRDefault="00E14997" w:rsidP="00C87A33">
      <w:pPr>
        <w:ind w:firstLineChars="133" w:firstLine="426"/>
        <w:rPr>
          <w:rFonts w:ascii="仿宋_GB2312" w:eastAsia="仿宋_GB2312" w:hAnsi="宋体" w:cs="Times New Roman"/>
          <w:sz w:val="32"/>
          <w:szCs w:val="32"/>
        </w:rPr>
      </w:pPr>
      <w:r>
        <w:rPr>
          <w:rFonts w:ascii="仿宋_GB2312" w:eastAsia="仿宋_GB2312" w:hAnsi="宋体" w:cs="仿宋_GB2312" w:hint="eastAsia"/>
          <w:sz w:val="32"/>
          <w:szCs w:val="32"/>
        </w:rPr>
        <w:t>五、一般公共预算支出情况表</w:t>
      </w:r>
    </w:p>
    <w:p w:rsidR="00E65A5A" w:rsidRDefault="00E14997" w:rsidP="00C87A33">
      <w:pPr>
        <w:ind w:firstLineChars="133" w:firstLine="426"/>
        <w:rPr>
          <w:rFonts w:ascii="仿宋_GB2312" w:eastAsia="仿宋_GB2312" w:hAnsi="宋体" w:cs="Times New Roman"/>
          <w:sz w:val="32"/>
          <w:szCs w:val="32"/>
        </w:rPr>
      </w:pPr>
      <w:r>
        <w:rPr>
          <w:rFonts w:ascii="仿宋_GB2312" w:eastAsia="仿宋_GB2312" w:hAnsi="宋体" w:cs="仿宋_GB2312" w:hint="eastAsia"/>
          <w:sz w:val="32"/>
          <w:szCs w:val="32"/>
        </w:rPr>
        <w:t>六、一般公共预算基本支出情况表</w:t>
      </w:r>
    </w:p>
    <w:p w:rsidR="00E65A5A" w:rsidRDefault="00E14997" w:rsidP="00C87A33">
      <w:pPr>
        <w:ind w:firstLineChars="133" w:firstLine="426"/>
        <w:rPr>
          <w:rFonts w:ascii="仿宋_GB2312" w:eastAsia="仿宋_GB2312" w:hAnsi="宋体" w:cs="Times New Roman"/>
          <w:sz w:val="32"/>
          <w:szCs w:val="32"/>
        </w:rPr>
      </w:pPr>
      <w:r>
        <w:rPr>
          <w:rFonts w:ascii="仿宋_GB2312" w:eastAsia="仿宋_GB2312" w:hAnsi="宋体" w:cs="仿宋_GB2312" w:hint="eastAsia"/>
          <w:sz w:val="32"/>
          <w:szCs w:val="32"/>
        </w:rPr>
        <w:t>七、一般公共预算“三公”经费支出情况表</w:t>
      </w:r>
    </w:p>
    <w:p w:rsidR="00E65A5A" w:rsidRDefault="00E14997" w:rsidP="00C87A33">
      <w:pPr>
        <w:ind w:firstLineChars="133" w:firstLine="426"/>
        <w:rPr>
          <w:rFonts w:ascii="宋体" w:cs="Times New Roman"/>
          <w:b/>
          <w:bCs/>
          <w:sz w:val="32"/>
          <w:szCs w:val="32"/>
        </w:rPr>
      </w:pPr>
      <w:r>
        <w:rPr>
          <w:rFonts w:ascii="仿宋_GB2312" w:eastAsia="仿宋_GB2312" w:hAnsi="宋体" w:cs="仿宋_GB2312" w:hint="eastAsia"/>
          <w:sz w:val="32"/>
          <w:szCs w:val="32"/>
        </w:rPr>
        <w:t>八、政府性基金预算支出情况表</w:t>
      </w:r>
    </w:p>
    <w:p w:rsidR="00E65A5A" w:rsidRDefault="00E14997">
      <w:pPr>
        <w:widowControl/>
        <w:jc w:val="center"/>
        <w:rPr>
          <w:rFonts w:ascii="黑体" w:eastAsia="黑体" w:hAnsi="宋体" w:cs="黑体"/>
          <w:sz w:val="32"/>
          <w:szCs w:val="32"/>
        </w:rPr>
      </w:pPr>
      <w:r>
        <w:rPr>
          <w:rFonts w:ascii="仿宋_GB2312" w:eastAsia="仿宋_GB2312" w:hAnsi="宋体" w:cs="Times New Roman"/>
          <w:b/>
          <w:bCs/>
          <w:sz w:val="32"/>
          <w:szCs w:val="32"/>
        </w:rPr>
        <w:br w:type="page"/>
      </w:r>
      <w:r>
        <w:rPr>
          <w:rFonts w:ascii="仿宋_GB2312" w:eastAsia="仿宋_GB2312" w:hAnsi="宋体" w:cs="仿宋_GB2312"/>
          <w:b/>
          <w:bCs/>
          <w:sz w:val="32"/>
          <w:szCs w:val="32"/>
        </w:rPr>
        <w:lastRenderedPageBreak/>
        <w:t xml:space="preserve">            </w:t>
      </w:r>
      <w:r>
        <w:rPr>
          <w:rFonts w:ascii="黑体" w:eastAsia="黑体" w:hAnsi="宋体" w:cs="黑体" w:hint="eastAsia"/>
          <w:sz w:val="32"/>
          <w:szCs w:val="32"/>
        </w:rPr>
        <w:t>第一部分</w:t>
      </w:r>
    </w:p>
    <w:p w:rsidR="00E65A5A" w:rsidRDefault="00E14997">
      <w:pPr>
        <w:widowControl/>
        <w:ind w:firstLineChars="300" w:firstLine="960"/>
        <w:jc w:val="center"/>
        <w:rPr>
          <w:rFonts w:ascii="黑体" w:eastAsia="黑体" w:hAnsi="宋体" w:cs="Times New Roman"/>
          <w:sz w:val="32"/>
          <w:szCs w:val="32"/>
        </w:rPr>
      </w:pPr>
      <w:r>
        <w:rPr>
          <w:rFonts w:ascii="黑体" w:eastAsia="黑体" w:hAnsi="宋体" w:cs="黑体" w:hint="eastAsia"/>
          <w:sz w:val="32"/>
          <w:szCs w:val="32"/>
        </w:rPr>
        <w:t>邓州市工商联概况</w:t>
      </w:r>
    </w:p>
    <w:p w:rsidR="00E65A5A" w:rsidRDefault="00E65A5A">
      <w:pPr>
        <w:jc w:val="center"/>
        <w:rPr>
          <w:rFonts w:ascii="黑体" w:eastAsia="黑体" w:cs="Times New Roman"/>
          <w:sz w:val="32"/>
          <w:szCs w:val="32"/>
        </w:rPr>
      </w:pPr>
    </w:p>
    <w:p w:rsidR="00E65A5A" w:rsidRDefault="00E14997">
      <w:pPr>
        <w:rPr>
          <w:rFonts w:ascii="黑体" w:eastAsia="黑体" w:cs="Times New Roman"/>
          <w:sz w:val="32"/>
          <w:szCs w:val="32"/>
        </w:rPr>
      </w:pPr>
      <w:r>
        <w:rPr>
          <w:rFonts w:ascii="黑体" w:eastAsia="黑体" w:cs="黑体" w:hint="eastAsia"/>
          <w:sz w:val="32"/>
          <w:szCs w:val="32"/>
        </w:rPr>
        <w:t>一、</w:t>
      </w:r>
      <w:r>
        <w:rPr>
          <w:rFonts w:ascii="黑体" w:eastAsia="黑体" w:cs="黑体" w:hint="eastAsia"/>
          <w:sz w:val="32"/>
          <w:szCs w:val="32"/>
        </w:rPr>
        <w:t>工商联</w:t>
      </w:r>
      <w:r>
        <w:rPr>
          <w:rFonts w:ascii="黑体" w:eastAsia="黑体" w:cs="黑体" w:hint="eastAsia"/>
          <w:sz w:val="32"/>
          <w:szCs w:val="32"/>
        </w:rPr>
        <w:t>主要职责</w:t>
      </w:r>
    </w:p>
    <w:p w:rsidR="00E65A5A" w:rsidRDefault="00E14997">
      <w:pPr>
        <w:rPr>
          <w:rFonts w:ascii="仿宋_GB2312" w:eastAsia="仿宋_GB2312" w:hAnsi="宋体" w:cs="Times New Roman"/>
          <w:sz w:val="32"/>
          <w:szCs w:val="32"/>
        </w:rPr>
      </w:pPr>
      <w:r>
        <w:rPr>
          <w:rFonts w:eastAsia="仿宋_GB2312"/>
          <w:sz w:val="30"/>
          <w:szCs w:val="30"/>
        </w:rPr>
        <w:t xml:space="preserve">     </w:t>
      </w:r>
      <w:r>
        <w:rPr>
          <w:rFonts w:ascii="仿宋_GB2312" w:eastAsia="仿宋_GB2312" w:hAnsi="宋体" w:cs="仿宋_GB2312" w:hint="eastAsia"/>
          <w:sz w:val="32"/>
          <w:szCs w:val="32"/>
        </w:rPr>
        <w:t>（一）贯彻执行上级党委、政府关于统一战线工作和经济工作的路线、方针、政策；贯彻执行县工商联党组和县工商联主席会议、执常委会、会员代表大会的决议、决定。</w:t>
      </w:r>
    </w:p>
    <w:p w:rsidR="00E65A5A" w:rsidRDefault="00E14997">
      <w:pPr>
        <w:rPr>
          <w:rFonts w:ascii="仿宋_GB2312" w:eastAsia="仿宋_GB2312" w:hAnsi="宋体" w:cs="Times New Roman"/>
          <w:sz w:val="32"/>
          <w:szCs w:val="32"/>
        </w:rPr>
      </w:pPr>
      <w:r>
        <w:rPr>
          <w:rFonts w:ascii="仿宋_GB2312" w:eastAsia="仿宋_GB2312" w:hAnsi="宋体" w:cs="仿宋_GB2312"/>
          <w:sz w:val="32"/>
          <w:szCs w:val="32"/>
        </w:rPr>
        <w:t xml:space="preserve">    </w:t>
      </w:r>
      <w:r>
        <w:rPr>
          <w:rFonts w:ascii="仿宋_GB2312" w:eastAsia="仿宋_GB2312" w:hAnsi="宋体" w:cs="仿宋_GB2312" w:hint="eastAsia"/>
          <w:sz w:val="32"/>
          <w:szCs w:val="32"/>
        </w:rPr>
        <w:t>（二）调查研究、参政议政。深入基层、非公企业、会员开展调查研究，参与全县经济社会发展重大决策的政治协商，参政议政，发挥民主监督作用，做好非公有制经济代表人士的政治安排和推荐工作。</w:t>
      </w:r>
    </w:p>
    <w:p w:rsidR="00E65A5A" w:rsidRDefault="00E14997">
      <w:pPr>
        <w:rPr>
          <w:rFonts w:ascii="仿宋_GB2312" w:eastAsia="仿宋_GB2312" w:hAnsi="宋体" w:cs="Times New Roman"/>
          <w:sz w:val="32"/>
          <w:szCs w:val="32"/>
        </w:rPr>
      </w:pPr>
      <w:r>
        <w:rPr>
          <w:rFonts w:ascii="仿宋_GB2312" w:eastAsia="仿宋_GB2312" w:hAnsi="宋体" w:cs="仿宋_GB2312"/>
          <w:sz w:val="32"/>
          <w:szCs w:val="32"/>
        </w:rPr>
        <w:t xml:space="preserve">    </w:t>
      </w:r>
      <w:r>
        <w:rPr>
          <w:rFonts w:ascii="仿宋_GB2312" w:eastAsia="仿宋_GB2312" w:hAnsi="宋体" w:cs="仿宋_GB2312" w:hint="eastAsia"/>
          <w:sz w:val="32"/>
          <w:szCs w:val="32"/>
        </w:rPr>
        <w:t>（三）调查、研究和反映我市非公有制经济代表人士情况，协调关系，提出政策性建议；对广大会员和非公有制经济人士进行团结、教育、引导、服务，做好思想政治工作，宣传好党和国家的法律、法规、方针、政策，将非公经济人士培养造就成为拥护中国共产党的领导，坚持走社会主义道路，爱国、敬业、诚信、守法的中国特色社会主义的建设者。</w:t>
      </w:r>
    </w:p>
    <w:p w:rsidR="00E65A5A" w:rsidRDefault="00E14997">
      <w:pPr>
        <w:rPr>
          <w:rFonts w:ascii="仿宋_GB2312" w:eastAsia="仿宋_GB2312" w:hAnsi="宋体" w:cs="Times New Roman"/>
          <w:sz w:val="32"/>
          <w:szCs w:val="32"/>
        </w:rPr>
      </w:pPr>
      <w:r>
        <w:rPr>
          <w:rFonts w:ascii="仿宋_GB2312" w:eastAsia="仿宋_GB2312" w:hAnsi="宋体" w:cs="仿宋_GB2312"/>
          <w:sz w:val="32"/>
          <w:szCs w:val="32"/>
        </w:rPr>
        <w:t xml:space="preserve">    </w:t>
      </w:r>
      <w:r>
        <w:rPr>
          <w:rFonts w:ascii="仿宋_GB2312" w:eastAsia="仿宋_GB2312" w:hAnsi="宋体" w:cs="仿宋_GB2312" w:hint="eastAsia"/>
          <w:sz w:val="32"/>
          <w:szCs w:val="32"/>
        </w:rPr>
        <w:t>（四）代表并维护会员的合法权益，反映会员合理的意见、要求和建议；为全县会员和非公经济提供市场、技术、商品等信息和管理、法律、财会、审计、融资、咨询、工商专业知识等培训服务；帮助会员改进经营管理</w:t>
      </w:r>
      <w:r>
        <w:rPr>
          <w:rFonts w:ascii="仿宋_GB2312" w:eastAsia="仿宋_GB2312" w:hAnsi="宋体" w:cs="仿宋_GB2312" w:hint="eastAsia"/>
          <w:sz w:val="32"/>
          <w:szCs w:val="32"/>
        </w:rPr>
        <w:t>，依法经营，照章纳税，提高企业素质；组织会员举办和参加各种对内对</w:t>
      </w:r>
      <w:r>
        <w:rPr>
          <w:rFonts w:ascii="仿宋_GB2312" w:eastAsia="仿宋_GB2312" w:hAnsi="宋体" w:cs="仿宋_GB2312" w:hint="eastAsia"/>
          <w:sz w:val="32"/>
          <w:szCs w:val="32"/>
        </w:rPr>
        <w:lastRenderedPageBreak/>
        <w:t>外展销会、交易会，出国出境考察学习，开拓国内、国外市场。</w:t>
      </w:r>
    </w:p>
    <w:p w:rsidR="00E65A5A" w:rsidRDefault="00E14997">
      <w:pPr>
        <w:rPr>
          <w:rFonts w:ascii="仿宋_GB2312" w:eastAsia="仿宋_GB2312" w:hAnsi="宋体" w:cs="Times New Roman"/>
          <w:sz w:val="32"/>
          <w:szCs w:val="32"/>
        </w:rPr>
      </w:pPr>
      <w:r>
        <w:rPr>
          <w:rFonts w:ascii="仿宋_GB2312" w:eastAsia="仿宋_GB2312" w:hAnsi="宋体" w:cs="仿宋_GB2312"/>
          <w:sz w:val="32"/>
          <w:szCs w:val="32"/>
        </w:rPr>
        <w:t xml:space="preserve">    </w:t>
      </w:r>
      <w:r>
        <w:rPr>
          <w:rFonts w:ascii="仿宋_GB2312" w:eastAsia="仿宋_GB2312" w:hAnsi="宋体" w:cs="仿宋_GB2312" w:hint="eastAsia"/>
          <w:sz w:val="32"/>
          <w:szCs w:val="32"/>
        </w:rPr>
        <w:t>（五）增进与港、台、澳地区和全国工商社团及工商经济界人士的联系和友谊，促进纳雍工商企业对外经济、技术合作和贸易的发展，协助引进资金、技术、人才为我县经济社会发展服务。</w:t>
      </w:r>
    </w:p>
    <w:p w:rsidR="00E65A5A" w:rsidRDefault="00E14997">
      <w:pPr>
        <w:rPr>
          <w:rFonts w:ascii="仿宋_GB2312" w:eastAsia="仿宋_GB2312" w:hAnsi="宋体" w:cs="Times New Roman"/>
          <w:sz w:val="32"/>
          <w:szCs w:val="32"/>
        </w:rPr>
      </w:pPr>
      <w:r>
        <w:rPr>
          <w:rFonts w:ascii="仿宋_GB2312" w:eastAsia="仿宋_GB2312" w:hAnsi="宋体" w:cs="仿宋_GB2312"/>
          <w:sz w:val="32"/>
          <w:szCs w:val="32"/>
        </w:rPr>
        <w:t xml:space="preserve">    </w:t>
      </w:r>
      <w:r>
        <w:rPr>
          <w:rFonts w:ascii="仿宋_GB2312" w:eastAsia="仿宋_GB2312" w:hAnsi="宋体" w:cs="仿宋_GB2312" w:hint="eastAsia"/>
          <w:sz w:val="32"/>
          <w:szCs w:val="32"/>
        </w:rPr>
        <w:t>（六）积极推动、帮助全县非公企业实施扶贫济困、光彩事业和社会公益事业。</w:t>
      </w:r>
    </w:p>
    <w:p w:rsidR="00E65A5A" w:rsidRDefault="00E14997">
      <w:pPr>
        <w:rPr>
          <w:rFonts w:ascii="仿宋_GB2312" w:eastAsia="仿宋_GB2312" w:hAnsi="宋体" w:cs="Times New Roman"/>
          <w:sz w:val="32"/>
          <w:szCs w:val="32"/>
        </w:rPr>
      </w:pPr>
      <w:r>
        <w:rPr>
          <w:rFonts w:ascii="仿宋_GB2312" w:eastAsia="仿宋_GB2312" w:hAnsi="宋体" w:cs="仿宋_GB2312"/>
          <w:sz w:val="32"/>
          <w:szCs w:val="32"/>
        </w:rPr>
        <w:t xml:space="preserve">    </w:t>
      </w:r>
      <w:r>
        <w:rPr>
          <w:rFonts w:ascii="仿宋_GB2312" w:eastAsia="仿宋_GB2312" w:hAnsi="宋体" w:cs="仿宋_GB2312" w:hint="eastAsia"/>
          <w:sz w:val="32"/>
          <w:szCs w:val="32"/>
        </w:rPr>
        <w:t>（七）指导、帮助非公经济人士适应经济全球化和世贸组织规则制度的要求组建行业商协会，加强行业自律和规范，提高市场竞争力和发展水平</w:t>
      </w:r>
      <w:r>
        <w:rPr>
          <w:rFonts w:ascii="仿宋_GB2312" w:eastAsia="仿宋_GB2312" w:hAnsi="宋体" w:cs="仿宋_GB2312" w:hint="eastAsia"/>
          <w:sz w:val="32"/>
          <w:szCs w:val="32"/>
        </w:rPr>
        <w:t>。</w:t>
      </w:r>
    </w:p>
    <w:p w:rsidR="00E65A5A" w:rsidRDefault="00E14997">
      <w:pPr>
        <w:rPr>
          <w:rFonts w:ascii="仿宋_GB2312" w:eastAsia="仿宋_GB2312" w:hAnsi="宋体" w:cs="Times New Roman"/>
          <w:sz w:val="32"/>
          <w:szCs w:val="32"/>
        </w:rPr>
      </w:pPr>
      <w:r>
        <w:rPr>
          <w:rFonts w:ascii="仿宋_GB2312" w:eastAsia="仿宋_GB2312" w:hAnsi="宋体" w:cs="仿宋_GB2312"/>
          <w:sz w:val="32"/>
          <w:szCs w:val="32"/>
        </w:rPr>
        <w:t xml:space="preserve">   </w:t>
      </w:r>
      <w:r>
        <w:rPr>
          <w:rFonts w:ascii="仿宋_GB2312" w:eastAsia="仿宋_GB2312" w:hAnsi="宋体" w:cs="仿宋_GB2312" w:hint="eastAsia"/>
          <w:sz w:val="32"/>
          <w:szCs w:val="32"/>
        </w:rPr>
        <w:t>（八）承办市委、市政府和有关部门委托的事项，承办好上级工商联交办的工作。</w:t>
      </w:r>
    </w:p>
    <w:p w:rsidR="00E65A5A" w:rsidRDefault="00E14997">
      <w:pPr>
        <w:rPr>
          <w:rFonts w:ascii="黑体" w:eastAsia="黑体" w:cs="Times New Roman"/>
          <w:sz w:val="32"/>
          <w:szCs w:val="32"/>
        </w:rPr>
      </w:pPr>
      <w:r>
        <w:rPr>
          <w:rFonts w:ascii="黑体" w:eastAsia="黑体" w:cs="黑体"/>
          <w:sz w:val="32"/>
          <w:szCs w:val="32"/>
        </w:rPr>
        <w:t xml:space="preserve">     </w:t>
      </w:r>
      <w:r>
        <w:rPr>
          <w:rFonts w:ascii="黑体" w:eastAsia="黑体" w:cs="黑体" w:hint="eastAsia"/>
          <w:sz w:val="32"/>
          <w:szCs w:val="32"/>
        </w:rPr>
        <w:t>二、</w:t>
      </w:r>
      <w:r>
        <w:rPr>
          <w:rFonts w:ascii="黑体" w:eastAsia="黑体" w:cs="黑体" w:hint="eastAsia"/>
          <w:sz w:val="32"/>
          <w:szCs w:val="32"/>
        </w:rPr>
        <w:t>工商联</w:t>
      </w:r>
      <w:r>
        <w:rPr>
          <w:rFonts w:ascii="黑体" w:eastAsia="黑体" w:cs="黑体" w:hint="eastAsia"/>
          <w:sz w:val="32"/>
          <w:szCs w:val="32"/>
        </w:rPr>
        <w:t>机构设置</w:t>
      </w:r>
      <w:r>
        <w:rPr>
          <w:rFonts w:ascii="黑体" w:eastAsia="黑体" w:cs="黑体" w:hint="eastAsia"/>
          <w:sz w:val="32"/>
          <w:szCs w:val="32"/>
        </w:rPr>
        <w:t>及部门预算单位构成</w:t>
      </w:r>
    </w:p>
    <w:p w:rsidR="00E65A5A" w:rsidRDefault="00E14997">
      <w:pPr>
        <w:ind w:firstLineChars="100" w:firstLine="300"/>
        <w:rPr>
          <w:rFonts w:ascii="仿宋_GB2312" w:eastAsia="仿宋_GB2312" w:hAnsi="Times New Roman" w:cs="仿宋_GB2312"/>
          <w:spacing w:val="2"/>
          <w:kern w:val="0"/>
          <w:sz w:val="32"/>
          <w:szCs w:val="32"/>
        </w:rPr>
      </w:pPr>
      <w:r>
        <w:rPr>
          <w:rFonts w:ascii="仿宋" w:eastAsia="仿宋" w:hAnsi="仿宋" w:cs="仿宋"/>
          <w:sz w:val="30"/>
          <w:szCs w:val="30"/>
        </w:rPr>
        <w:t xml:space="preserve"> </w:t>
      </w:r>
      <w:r>
        <w:rPr>
          <w:rFonts w:ascii="仿宋_GB2312" w:eastAsia="仿宋_GB2312" w:hAnsi="Times New Roman" w:cs="仿宋_GB2312" w:hint="eastAsia"/>
          <w:spacing w:val="2"/>
          <w:kern w:val="0"/>
          <w:sz w:val="32"/>
          <w:szCs w:val="32"/>
        </w:rPr>
        <w:t>（一）机构设置</w:t>
      </w:r>
    </w:p>
    <w:p w:rsidR="00E65A5A" w:rsidRDefault="00E14997">
      <w:pPr>
        <w:ind w:firstLineChars="200" w:firstLine="648"/>
        <w:rPr>
          <w:rFonts w:ascii="仿宋_GB2312" w:eastAsia="仿宋_GB2312" w:hAnsi="Times New Roman" w:cs="仿宋_GB2312"/>
          <w:spacing w:val="2"/>
          <w:kern w:val="0"/>
          <w:sz w:val="32"/>
          <w:szCs w:val="32"/>
        </w:rPr>
      </w:pPr>
      <w:r>
        <w:rPr>
          <w:rFonts w:ascii="仿宋_GB2312" w:eastAsia="仿宋_GB2312" w:hAnsi="Times New Roman" w:cs="仿宋_GB2312" w:hint="eastAsia"/>
          <w:spacing w:val="2"/>
          <w:kern w:val="0"/>
          <w:sz w:val="32"/>
          <w:szCs w:val="32"/>
        </w:rPr>
        <w:t>邓州市</w:t>
      </w:r>
      <w:r>
        <w:rPr>
          <w:rFonts w:ascii="仿宋_GB2312" w:eastAsia="仿宋_GB2312" w:hAnsi="Times New Roman" w:cs="仿宋_GB2312" w:hint="eastAsia"/>
          <w:spacing w:val="2"/>
          <w:kern w:val="0"/>
          <w:sz w:val="32"/>
          <w:szCs w:val="32"/>
        </w:rPr>
        <w:t>工商联设一个科室，包括办公室。</w:t>
      </w:r>
    </w:p>
    <w:p w:rsidR="00E65A5A" w:rsidRDefault="00E14997">
      <w:pPr>
        <w:ind w:firstLineChars="200" w:firstLine="648"/>
        <w:rPr>
          <w:rFonts w:ascii="仿宋" w:eastAsia="仿宋" w:hAnsi="仿宋" w:cs="仿宋"/>
          <w:sz w:val="32"/>
          <w:szCs w:val="32"/>
        </w:rPr>
      </w:pPr>
      <w:r>
        <w:rPr>
          <w:rFonts w:ascii="仿宋_GB2312" w:eastAsia="仿宋_GB2312" w:hAnsi="Times New Roman" w:cs="仿宋_GB2312" w:hint="eastAsia"/>
          <w:spacing w:val="2"/>
          <w:kern w:val="0"/>
          <w:sz w:val="32"/>
          <w:szCs w:val="32"/>
        </w:rPr>
        <w:t>（二）</w:t>
      </w:r>
      <w:r>
        <w:rPr>
          <w:rFonts w:ascii="仿宋" w:eastAsia="仿宋" w:hAnsi="仿宋" w:cs="仿宋" w:hint="eastAsia"/>
          <w:sz w:val="32"/>
          <w:szCs w:val="32"/>
        </w:rPr>
        <w:t>部门预算单位构成</w:t>
      </w:r>
    </w:p>
    <w:p w:rsidR="00E65A5A" w:rsidRDefault="00E14997">
      <w:pPr>
        <w:ind w:firstLineChars="200" w:firstLine="640"/>
        <w:rPr>
          <w:rFonts w:ascii="仿宋_GB2312" w:eastAsia="仿宋_GB2312" w:cs="Times New Roman"/>
          <w:sz w:val="32"/>
          <w:szCs w:val="32"/>
        </w:rPr>
      </w:pPr>
      <w:r>
        <w:rPr>
          <w:rFonts w:ascii="仿宋_GB2312" w:eastAsia="仿宋_GB2312" w:cs="仿宋_GB2312" w:hint="eastAsia"/>
          <w:sz w:val="32"/>
          <w:szCs w:val="32"/>
        </w:rPr>
        <w:t>邓州市工商联部门预算包括机关本级预算，无下</w:t>
      </w:r>
      <w:r>
        <w:rPr>
          <w:rFonts w:ascii="仿宋_GB2312" w:eastAsia="仿宋_GB2312" w:cs="仿宋_GB2312" w:hint="eastAsia"/>
          <w:sz w:val="32"/>
          <w:szCs w:val="32"/>
        </w:rPr>
        <w:t>设</w:t>
      </w:r>
      <w:r>
        <w:rPr>
          <w:rFonts w:ascii="仿宋_GB2312" w:eastAsia="仿宋_GB2312" w:cs="仿宋_GB2312" w:hint="eastAsia"/>
          <w:sz w:val="32"/>
          <w:szCs w:val="32"/>
        </w:rPr>
        <w:t>预算单位。</w:t>
      </w:r>
    </w:p>
    <w:p w:rsidR="00E65A5A" w:rsidRDefault="00E14997">
      <w:pPr>
        <w:jc w:val="center"/>
        <w:rPr>
          <w:rFonts w:ascii="黑体" w:eastAsia="黑体" w:hAnsi="宋体" w:cs="黑体"/>
          <w:sz w:val="32"/>
          <w:szCs w:val="32"/>
        </w:rPr>
      </w:pPr>
      <w:r>
        <w:rPr>
          <w:rFonts w:ascii="黑体" w:eastAsia="黑体" w:hAnsi="宋体" w:cs="黑体" w:hint="eastAsia"/>
          <w:sz w:val="32"/>
          <w:szCs w:val="32"/>
        </w:rPr>
        <w:t>第二部分</w:t>
      </w:r>
    </w:p>
    <w:p w:rsidR="00E65A5A" w:rsidRDefault="00E14997">
      <w:pPr>
        <w:jc w:val="center"/>
        <w:rPr>
          <w:rFonts w:ascii="黑体" w:eastAsia="黑体" w:hAnsi="宋体" w:cs="Times New Roman"/>
          <w:sz w:val="32"/>
          <w:szCs w:val="32"/>
        </w:rPr>
      </w:pPr>
      <w:r>
        <w:rPr>
          <w:rFonts w:ascii="黑体" w:eastAsia="黑体" w:hAnsi="宋体" w:cs="黑体" w:hint="eastAsia"/>
          <w:sz w:val="32"/>
          <w:szCs w:val="32"/>
        </w:rPr>
        <w:t>工商联</w:t>
      </w:r>
      <w:r>
        <w:rPr>
          <w:rFonts w:ascii="黑体" w:eastAsia="黑体" w:hAnsi="宋体" w:cs="黑体"/>
          <w:sz w:val="32"/>
          <w:szCs w:val="32"/>
        </w:rPr>
        <w:t>2020</w:t>
      </w:r>
      <w:r>
        <w:rPr>
          <w:rFonts w:ascii="黑体" w:eastAsia="黑体" w:hAnsi="宋体" w:cs="黑体" w:hint="eastAsia"/>
          <w:sz w:val="32"/>
          <w:szCs w:val="32"/>
        </w:rPr>
        <w:t>年部门预算情况说明</w:t>
      </w:r>
    </w:p>
    <w:p w:rsidR="00E65A5A" w:rsidRDefault="00E14997" w:rsidP="00C87A33">
      <w:pPr>
        <w:spacing w:beforeLines="100" w:before="312"/>
        <w:ind w:firstLine="709"/>
        <w:rPr>
          <w:rFonts w:ascii="黑体" w:eastAsia="黑体" w:cs="Times New Roman"/>
          <w:sz w:val="32"/>
          <w:szCs w:val="32"/>
        </w:rPr>
      </w:pPr>
      <w:r>
        <w:rPr>
          <w:rFonts w:ascii="黑体" w:eastAsia="黑体" w:cs="黑体" w:hint="eastAsia"/>
          <w:sz w:val="32"/>
          <w:szCs w:val="32"/>
        </w:rPr>
        <w:t>一、收入支出预算总体情况说明</w:t>
      </w:r>
    </w:p>
    <w:p w:rsidR="00E65A5A" w:rsidRDefault="00E14997">
      <w:pPr>
        <w:rPr>
          <w:rFonts w:ascii="仿宋_GB2312" w:eastAsia="仿宋_GB2312" w:cs="仿宋_GB2312"/>
          <w:sz w:val="32"/>
          <w:szCs w:val="32"/>
        </w:rPr>
      </w:pPr>
      <w:r>
        <w:rPr>
          <w:rFonts w:ascii="仿宋_GB2312" w:eastAsia="仿宋_GB2312" w:cs="仿宋_GB2312"/>
          <w:sz w:val="32"/>
          <w:szCs w:val="32"/>
        </w:rPr>
        <w:lastRenderedPageBreak/>
        <w:t xml:space="preserve">   </w:t>
      </w:r>
      <w:r>
        <w:rPr>
          <w:rFonts w:ascii="仿宋_GB2312" w:eastAsia="仿宋_GB2312" w:cs="仿宋_GB2312" w:hint="eastAsia"/>
          <w:sz w:val="32"/>
          <w:szCs w:val="32"/>
        </w:rPr>
        <w:t>工商联</w:t>
      </w:r>
      <w:r>
        <w:rPr>
          <w:rFonts w:ascii="仿宋_GB2312" w:eastAsia="仿宋_GB2312" w:cs="仿宋_GB2312"/>
          <w:sz w:val="32"/>
          <w:szCs w:val="32"/>
        </w:rPr>
        <w:t>2020</w:t>
      </w:r>
      <w:r>
        <w:rPr>
          <w:rFonts w:ascii="仿宋_GB2312" w:eastAsia="仿宋_GB2312" w:cs="仿宋_GB2312" w:hint="eastAsia"/>
          <w:sz w:val="32"/>
          <w:szCs w:val="32"/>
        </w:rPr>
        <w:t>年收入总计</w:t>
      </w:r>
      <w:r>
        <w:rPr>
          <w:rFonts w:ascii="仿宋_GB2312" w:eastAsia="仿宋_GB2312" w:cs="仿宋_GB2312"/>
          <w:sz w:val="32"/>
          <w:szCs w:val="32"/>
        </w:rPr>
        <w:t xml:space="preserve"> 60.92</w:t>
      </w:r>
      <w:r>
        <w:rPr>
          <w:rFonts w:ascii="仿宋_GB2312" w:eastAsia="仿宋_GB2312" w:cs="仿宋_GB2312" w:hint="eastAsia"/>
          <w:sz w:val="32"/>
          <w:szCs w:val="32"/>
        </w:rPr>
        <w:t>万元，支出总计</w:t>
      </w:r>
      <w:r>
        <w:rPr>
          <w:rFonts w:ascii="仿宋_GB2312" w:eastAsia="仿宋_GB2312" w:cs="仿宋_GB2312"/>
          <w:sz w:val="32"/>
          <w:szCs w:val="32"/>
        </w:rPr>
        <w:t xml:space="preserve"> 60.92</w:t>
      </w:r>
      <w:r>
        <w:rPr>
          <w:rFonts w:ascii="仿宋_GB2312" w:eastAsia="仿宋_GB2312" w:cs="仿宋_GB2312" w:hint="eastAsia"/>
          <w:sz w:val="32"/>
          <w:szCs w:val="32"/>
        </w:rPr>
        <w:t>万元，与</w:t>
      </w:r>
      <w:r>
        <w:rPr>
          <w:rFonts w:ascii="仿宋_GB2312" w:eastAsia="仿宋_GB2312" w:cs="仿宋_GB2312"/>
          <w:sz w:val="32"/>
          <w:szCs w:val="32"/>
        </w:rPr>
        <w:t>2019</w:t>
      </w:r>
      <w:r>
        <w:rPr>
          <w:rFonts w:ascii="仿宋_GB2312" w:eastAsia="仿宋_GB2312" w:cs="仿宋_GB2312" w:hint="eastAsia"/>
          <w:sz w:val="32"/>
          <w:szCs w:val="32"/>
        </w:rPr>
        <w:t>年相比，收入支出降低</w:t>
      </w:r>
      <w:r>
        <w:rPr>
          <w:rFonts w:ascii="仿宋_GB2312" w:eastAsia="仿宋_GB2312" w:cs="仿宋_GB2312"/>
          <w:sz w:val="32"/>
          <w:szCs w:val="32"/>
        </w:rPr>
        <w:t>8.1</w:t>
      </w:r>
      <w:r>
        <w:rPr>
          <w:rFonts w:ascii="仿宋_GB2312" w:eastAsia="仿宋_GB2312" w:cs="仿宋_GB2312" w:hint="eastAsia"/>
          <w:sz w:val="32"/>
          <w:szCs w:val="32"/>
        </w:rPr>
        <w:t>万元，下降</w:t>
      </w:r>
      <w:r>
        <w:rPr>
          <w:rFonts w:ascii="仿宋_GB2312" w:eastAsia="仿宋_GB2312" w:cs="仿宋_GB2312"/>
          <w:sz w:val="32"/>
          <w:szCs w:val="32"/>
        </w:rPr>
        <w:t>11.7%</w:t>
      </w:r>
      <w:r>
        <w:rPr>
          <w:rFonts w:ascii="仿宋_GB2312" w:eastAsia="仿宋_GB2312" w:cs="仿宋_GB2312" w:hint="eastAsia"/>
          <w:sz w:val="32"/>
          <w:szCs w:val="32"/>
        </w:rPr>
        <w:t>。主要原因是：人员减少</w:t>
      </w:r>
      <w:r>
        <w:rPr>
          <w:rFonts w:eastAsia="仿宋_GB2312" w:cs="仿宋_GB2312" w:hint="eastAsia"/>
          <w:sz w:val="32"/>
          <w:szCs w:val="32"/>
        </w:rPr>
        <w:t>。</w:t>
      </w:r>
      <w:r>
        <w:rPr>
          <w:rFonts w:ascii="仿宋_GB2312" w:eastAsia="仿宋_GB2312" w:cs="仿宋_GB2312"/>
          <w:sz w:val="32"/>
          <w:szCs w:val="32"/>
        </w:rPr>
        <w:t xml:space="preserve"> </w:t>
      </w:r>
    </w:p>
    <w:p w:rsidR="00E65A5A" w:rsidRDefault="00E14997">
      <w:pPr>
        <w:rPr>
          <w:rFonts w:ascii="黑体" w:eastAsia="黑体" w:cs="Times New Roman"/>
          <w:sz w:val="32"/>
          <w:szCs w:val="32"/>
        </w:rPr>
      </w:pPr>
      <w:r>
        <w:rPr>
          <w:rFonts w:ascii="仿宋_GB2312" w:eastAsia="仿宋_GB2312" w:cs="仿宋_GB2312"/>
          <w:sz w:val="32"/>
          <w:szCs w:val="32"/>
        </w:rPr>
        <w:t xml:space="preserve">    </w:t>
      </w:r>
      <w:r>
        <w:rPr>
          <w:rFonts w:ascii="黑体" w:eastAsia="黑体" w:cs="黑体" w:hint="eastAsia"/>
          <w:sz w:val="32"/>
          <w:szCs w:val="32"/>
        </w:rPr>
        <w:t>二、收入预算总体情况说明</w:t>
      </w:r>
    </w:p>
    <w:p w:rsidR="00E65A5A" w:rsidRDefault="00E14997">
      <w:pPr>
        <w:ind w:firstLineChars="221" w:firstLine="707"/>
        <w:rPr>
          <w:rFonts w:ascii="仿宋_GB2312" w:eastAsia="仿宋_GB2312" w:cs="仿宋_GB2312"/>
          <w:sz w:val="32"/>
          <w:szCs w:val="32"/>
        </w:rPr>
      </w:pPr>
      <w:r>
        <w:rPr>
          <w:rFonts w:ascii="仿宋_GB2312" w:eastAsia="仿宋_GB2312" w:cs="仿宋_GB2312" w:hint="eastAsia"/>
          <w:sz w:val="32"/>
          <w:szCs w:val="32"/>
        </w:rPr>
        <w:t>工商联</w:t>
      </w:r>
      <w:r>
        <w:rPr>
          <w:rFonts w:ascii="仿宋_GB2312" w:eastAsia="仿宋_GB2312" w:cs="仿宋_GB2312"/>
          <w:sz w:val="32"/>
          <w:szCs w:val="32"/>
        </w:rPr>
        <w:t>2020</w:t>
      </w:r>
      <w:r>
        <w:rPr>
          <w:rFonts w:ascii="仿宋_GB2312" w:eastAsia="仿宋_GB2312" w:cs="仿宋_GB2312" w:hint="eastAsia"/>
          <w:sz w:val="32"/>
          <w:szCs w:val="32"/>
        </w:rPr>
        <w:t>年收入预算</w:t>
      </w:r>
      <w:r>
        <w:rPr>
          <w:rFonts w:ascii="仿宋_GB2312" w:eastAsia="仿宋_GB2312" w:cs="仿宋_GB2312"/>
          <w:sz w:val="32"/>
          <w:szCs w:val="32"/>
        </w:rPr>
        <w:t>60.92</w:t>
      </w:r>
      <w:r>
        <w:rPr>
          <w:rFonts w:ascii="仿宋_GB2312" w:eastAsia="仿宋_GB2312" w:cs="仿宋_GB2312" w:hint="eastAsia"/>
          <w:sz w:val="32"/>
          <w:szCs w:val="32"/>
        </w:rPr>
        <w:t>万元，其中：</w:t>
      </w:r>
      <w:r>
        <w:rPr>
          <w:rFonts w:eastAsia="仿宋_GB2312" w:cs="仿宋_GB2312" w:hint="eastAsia"/>
          <w:sz w:val="32"/>
          <w:szCs w:val="32"/>
        </w:rPr>
        <w:t>一般公共预算收入</w:t>
      </w:r>
      <w:r>
        <w:rPr>
          <w:rFonts w:ascii="仿宋_GB2312" w:eastAsia="仿宋_GB2312" w:cs="仿宋_GB2312"/>
          <w:sz w:val="32"/>
          <w:szCs w:val="32"/>
        </w:rPr>
        <w:t>60.92</w:t>
      </w:r>
      <w:r>
        <w:rPr>
          <w:rFonts w:ascii="仿宋_GB2312" w:eastAsia="仿宋_GB2312" w:cs="仿宋_GB2312" w:hint="eastAsia"/>
          <w:sz w:val="32"/>
          <w:szCs w:val="32"/>
        </w:rPr>
        <w:t>万元，政府性基金收入</w:t>
      </w:r>
      <w:r>
        <w:rPr>
          <w:rFonts w:ascii="仿宋_GB2312" w:eastAsia="仿宋_GB2312" w:cs="仿宋_GB2312"/>
          <w:sz w:val="32"/>
          <w:szCs w:val="32"/>
        </w:rPr>
        <w:t>0</w:t>
      </w:r>
      <w:r>
        <w:rPr>
          <w:rFonts w:ascii="仿宋_GB2312" w:eastAsia="仿宋_GB2312" w:cs="仿宋_GB2312" w:hint="eastAsia"/>
          <w:sz w:val="32"/>
          <w:szCs w:val="32"/>
        </w:rPr>
        <w:t>万元，专户管理的教育收费</w:t>
      </w:r>
      <w:r>
        <w:rPr>
          <w:rFonts w:ascii="仿宋_GB2312" w:eastAsia="仿宋_GB2312" w:cs="仿宋_GB2312"/>
          <w:sz w:val="32"/>
          <w:szCs w:val="32"/>
        </w:rPr>
        <w:t xml:space="preserve"> 0</w:t>
      </w:r>
      <w:r>
        <w:rPr>
          <w:rFonts w:ascii="仿宋_GB2312" w:eastAsia="仿宋_GB2312" w:cs="仿宋_GB2312" w:hint="eastAsia"/>
          <w:sz w:val="32"/>
          <w:szCs w:val="32"/>
        </w:rPr>
        <w:t>万元。</w:t>
      </w:r>
      <w:r>
        <w:rPr>
          <w:rFonts w:ascii="仿宋_GB2312" w:eastAsia="仿宋_GB2312" w:cs="仿宋_GB2312"/>
          <w:sz w:val="32"/>
          <w:szCs w:val="32"/>
        </w:rPr>
        <w:t xml:space="preserve">   </w:t>
      </w:r>
    </w:p>
    <w:p w:rsidR="00E65A5A" w:rsidRDefault="00E14997">
      <w:pPr>
        <w:ind w:firstLine="709"/>
        <w:rPr>
          <w:rFonts w:ascii="黑体" w:eastAsia="黑体" w:cs="Times New Roman"/>
          <w:sz w:val="32"/>
          <w:szCs w:val="32"/>
        </w:rPr>
      </w:pPr>
      <w:r>
        <w:rPr>
          <w:rFonts w:ascii="黑体" w:eastAsia="黑体" w:cs="黑体" w:hint="eastAsia"/>
          <w:sz w:val="32"/>
          <w:szCs w:val="32"/>
        </w:rPr>
        <w:t>三、支出预算总体情况说明</w:t>
      </w:r>
    </w:p>
    <w:p w:rsidR="00E65A5A" w:rsidRDefault="00E14997">
      <w:pPr>
        <w:ind w:firstLine="709"/>
        <w:rPr>
          <w:rFonts w:ascii="仿宋_GB2312" w:eastAsia="仿宋_GB2312" w:cs="仿宋_GB2312"/>
          <w:sz w:val="32"/>
          <w:szCs w:val="32"/>
        </w:rPr>
      </w:pPr>
      <w:r>
        <w:rPr>
          <w:rFonts w:ascii="仿宋_GB2312" w:eastAsia="仿宋_GB2312" w:cs="仿宋_GB2312" w:hint="eastAsia"/>
          <w:sz w:val="32"/>
          <w:szCs w:val="32"/>
        </w:rPr>
        <w:t>工商联</w:t>
      </w:r>
      <w:r>
        <w:rPr>
          <w:rFonts w:ascii="仿宋_GB2312" w:eastAsia="仿宋_GB2312" w:cs="仿宋_GB2312"/>
          <w:sz w:val="32"/>
          <w:szCs w:val="32"/>
        </w:rPr>
        <w:t>2020</w:t>
      </w:r>
      <w:r>
        <w:rPr>
          <w:rFonts w:ascii="仿宋_GB2312" w:eastAsia="仿宋_GB2312" w:cs="仿宋_GB2312" w:hint="eastAsia"/>
          <w:sz w:val="32"/>
          <w:szCs w:val="32"/>
        </w:rPr>
        <w:t>年支出预算</w:t>
      </w:r>
      <w:r>
        <w:rPr>
          <w:rFonts w:ascii="仿宋_GB2312" w:eastAsia="仿宋_GB2312" w:cs="仿宋_GB2312"/>
          <w:sz w:val="32"/>
          <w:szCs w:val="32"/>
        </w:rPr>
        <w:t xml:space="preserve"> 60.92</w:t>
      </w:r>
      <w:r>
        <w:rPr>
          <w:rFonts w:ascii="仿宋_GB2312" w:eastAsia="仿宋_GB2312" w:cs="仿宋_GB2312" w:hint="eastAsia"/>
          <w:sz w:val="32"/>
          <w:szCs w:val="32"/>
        </w:rPr>
        <w:t>万元，</w:t>
      </w:r>
      <w:r>
        <w:rPr>
          <w:rFonts w:ascii="仿宋_GB2312" w:eastAsia="仿宋_GB2312" w:cs="仿宋_GB2312" w:hint="eastAsia"/>
          <w:sz w:val="32"/>
          <w:szCs w:val="32"/>
        </w:rPr>
        <w:t>其中</w:t>
      </w:r>
      <w:r>
        <w:rPr>
          <w:rFonts w:ascii="仿宋_GB2312" w:eastAsia="仿宋_GB2312" w:cs="仿宋_GB2312" w:hint="eastAsia"/>
          <w:sz w:val="32"/>
          <w:szCs w:val="32"/>
        </w:rPr>
        <w:t>：基本支出</w:t>
      </w:r>
      <w:r>
        <w:rPr>
          <w:rFonts w:ascii="仿宋_GB2312" w:eastAsia="仿宋_GB2312" w:cs="仿宋_GB2312"/>
          <w:sz w:val="32"/>
          <w:szCs w:val="32"/>
        </w:rPr>
        <w:t>54.92</w:t>
      </w:r>
      <w:r>
        <w:rPr>
          <w:rFonts w:ascii="仿宋_GB2312" w:eastAsia="仿宋_GB2312" w:cs="仿宋_GB2312" w:hint="eastAsia"/>
          <w:sz w:val="32"/>
          <w:szCs w:val="32"/>
        </w:rPr>
        <w:t>万元，占年度计划的</w:t>
      </w:r>
      <w:r>
        <w:rPr>
          <w:rFonts w:ascii="仿宋_GB2312" w:eastAsia="仿宋_GB2312" w:cs="仿宋_GB2312"/>
          <w:sz w:val="32"/>
          <w:szCs w:val="32"/>
        </w:rPr>
        <w:t>91%</w:t>
      </w:r>
      <w:r>
        <w:rPr>
          <w:rFonts w:ascii="仿宋_GB2312" w:eastAsia="仿宋_GB2312" w:cs="仿宋_GB2312" w:hint="eastAsia"/>
          <w:sz w:val="32"/>
          <w:szCs w:val="32"/>
        </w:rPr>
        <w:t>；项目支出</w:t>
      </w:r>
      <w:r>
        <w:rPr>
          <w:rFonts w:ascii="仿宋_GB2312" w:eastAsia="仿宋_GB2312" w:cs="仿宋_GB2312"/>
          <w:sz w:val="32"/>
          <w:szCs w:val="32"/>
        </w:rPr>
        <w:t>6</w:t>
      </w:r>
      <w:r>
        <w:rPr>
          <w:rFonts w:ascii="仿宋_GB2312" w:eastAsia="仿宋_GB2312" w:cs="仿宋_GB2312" w:hint="eastAsia"/>
          <w:sz w:val="32"/>
          <w:szCs w:val="32"/>
        </w:rPr>
        <w:t>万元，占年度计划的</w:t>
      </w:r>
      <w:r>
        <w:rPr>
          <w:rFonts w:ascii="仿宋_GB2312" w:eastAsia="仿宋_GB2312" w:cs="仿宋_GB2312"/>
          <w:sz w:val="32"/>
          <w:szCs w:val="32"/>
        </w:rPr>
        <w:t>9%</w:t>
      </w:r>
      <w:r>
        <w:rPr>
          <w:rFonts w:ascii="仿宋_GB2312" w:eastAsia="仿宋_GB2312" w:cs="仿宋_GB2312" w:hint="eastAsia"/>
          <w:sz w:val="32"/>
          <w:szCs w:val="32"/>
        </w:rPr>
        <w:t>。</w:t>
      </w:r>
      <w:r>
        <w:rPr>
          <w:rFonts w:ascii="仿宋_GB2312" w:eastAsia="仿宋_GB2312" w:cs="仿宋_GB2312"/>
          <w:sz w:val="32"/>
          <w:szCs w:val="32"/>
        </w:rPr>
        <w:t xml:space="preserve"> </w:t>
      </w:r>
    </w:p>
    <w:p w:rsidR="00E65A5A" w:rsidRDefault="00E14997">
      <w:pPr>
        <w:ind w:firstLine="709"/>
        <w:rPr>
          <w:rFonts w:ascii="仿宋_GB2312" w:eastAsia="仿宋_GB2312" w:cs="Times New Roman"/>
          <w:sz w:val="32"/>
          <w:szCs w:val="32"/>
        </w:rPr>
      </w:pPr>
      <w:r>
        <w:rPr>
          <w:rFonts w:ascii="黑体" w:eastAsia="黑体" w:cs="黑体" w:hint="eastAsia"/>
          <w:sz w:val="32"/>
          <w:szCs w:val="32"/>
        </w:rPr>
        <w:t>四、财政拨款收</w:t>
      </w:r>
      <w:r>
        <w:rPr>
          <w:rFonts w:ascii="黑体" w:eastAsia="黑体" w:cs="黑体" w:hint="eastAsia"/>
          <w:sz w:val="32"/>
          <w:szCs w:val="32"/>
        </w:rPr>
        <w:t>入</w:t>
      </w:r>
      <w:r>
        <w:rPr>
          <w:rFonts w:ascii="黑体" w:eastAsia="黑体" w:cs="黑体" w:hint="eastAsia"/>
          <w:sz w:val="32"/>
          <w:szCs w:val="32"/>
        </w:rPr>
        <w:t>支</w:t>
      </w:r>
      <w:r>
        <w:rPr>
          <w:rFonts w:ascii="黑体" w:eastAsia="黑体" w:cs="黑体" w:hint="eastAsia"/>
          <w:sz w:val="32"/>
          <w:szCs w:val="32"/>
        </w:rPr>
        <w:t>出</w:t>
      </w:r>
      <w:r>
        <w:rPr>
          <w:rFonts w:ascii="黑体" w:eastAsia="黑体" w:cs="黑体" w:hint="eastAsia"/>
          <w:sz w:val="32"/>
          <w:szCs w:val="32"/>
        </w:rPr>
        <w:t>预算</w:t>
      </w:r>
      <w:r>
        <w:rPr>
          <w:rFonts w:ascii="黑体" w:eastAsia="黑体" w:cs="黑体" w:hint="eastAsia"/>
          <w:sz w:val="32"/>
          <w:szCs w:val="32"/>
        </w:rPr>
        <w:t>总体</w:t>
      </w:r>
      <w:r>
        <w:rPr>
          <w:rFonts w:ascii="黑体" w:eastAsia="黑体" w:cs="黑体" w:hint="eastAsia"/>
          <w:sz w:val="32"/>
          <w:szCs w:val="32"/>
        </w:rPr>
        <w:t>情况说明</w:t>
      </w:r>
    </w:p>
    <w:p w:rsidR="00E65A5A" w:rsidRDefault="00E14997">
      <w:pPr>
        <w:ind w:firstLine="709"/>
        <w:rPr>
          <w:rFonts w:ascii="仿宋_GB2312" w:eastAsia="仿宋_GB2312" w:cs="Times New Roman"/>
          <w:sz w:val="32"/>
          <w:szCs w:val="32"/>
        </w:rPr>
      </w:pPr>
      <w:r>
        <w:rPr>
          <w:rFonts w:ascii="仿宋_GB2312" w:eastAsia="仿宋_GB2312" w:cs="仿宋_GB2312" w:hint="eastAsia"/>
          <w:sz w:val="32"/>
          <w:szCs w:val="32"/>
        </w:rPr>
        <w:t>工商联</w:t>
      </w:r>
      <w:r>
        <w:rPr>
          <w:rFonts w:ascii="仿宋_GB2312" w:eastAsia="仿宋_GB2312" w:cs="仿宋_GB2312"/>
          <w:sz w:val="32"/>
          <w:szCs w:val="32"/>
        </w:rPr>
        <w:t>2020</w:t>
      </w:r>
      <w:r>
        <w:rPr>
          <w:rFonts w:ascii="仿宋_GB2312" w:eastAsia="仿宋_GB2312" w:cs="仿宋_GB2312" w:hint="eastAsia"/>
          <w:sz w:val="32"/>
          <w:szCs w:val="32"/>
        </w:rPr>
        <w:t>年财政拨款收入预算</w:t>
      </w:r>
      <w:r>
        <w:rPr>
          <w:rFonts w:ascii="仿宋_GB2312" w:eastAsia="仿宋_GB2312" w:cs="仿宋_GB2312"/>
          <w:sz w:val="32"/>
          <w:szCs w:val="32"/>
        </w:rPr>
        <w:t xml:space="preserve"> 60.92</w:t>
      </w:r>
      <w:r>
        <w:rPr>
          <w:rFonts w:ascii="仿宋_GB2312" w:eastAsia="仿宋_GB2312" w:cs="仿宋_GB2312" w:hint="eastAsia"/>
          <w:sz w:val="32"/>
          <w:szCs w:val="32"/>
        </w:rPr>
        <w:t>万元，支出预算</w:t>
      </w:r>
      <w:r>
        <w:rPr>
          <w:rFonts w:ascii="仿宋_GB2312" w:eastAsia="仿宋_GB2312" w:cs="仿宋_GB2312"/>
          <w:sz w:val="32"/>
          <w:szCs w:val="32"/>
        </w:rPr>
        <w:t xml:space="preserve"> 60.92</w:t>
      </w:r>
      <w:r>
        <w:rPr>
          <w:rFonts w:ascii="仿宋_GB2312" w:eastAsia="仿宋_GB2312" w:cs="仿宋_GB2312" w:hint="eastAsia"/>
          <w:sz w:val="32"/>
          <w:szCs w:val="32"/>
        </w:rPr>
        <w:t>万元，与</w:t>
      </w:r>
      <w:r>
        <w:rPr>
          <w:rFonts w:ascii="仿宋_GB2312" w:eastAsia="仿宋_GB2312" w:cs="仿宋_GB2312"/>
          <w:sz w:val="32"/>
          <w:szCs w:val="32"/>
        </w:rPr>
        <w:t>2019</w:t>
      </w:r>
      <w:r>
        <w:rPr>
          <w:rFonts w:ascii="仿宋_GB2312" w:eastAsia="仿宋_GB2312" w:cs="仿宋_GB2312" w:hint="eastAsia"/>
          <w:sz w:val="32"/>
          <w:szCs w:val="32"/>
        </w:rPr>
        <w:t>年相比，收入支出降低</w:t>
      </w:r>
      <w:r>
        <w:rPr>
          <w:rFonts w:ascii="仿宋_GB2312" w:eastAsia="仿宋_GB2312" w:cs="仿宋_GB2312"/>
          <w:sz w:val="32"/>
          <w:szCs w:val="32"/>
        </w:rPr>
        <w:t>8.1</w:t>
      </w:r>
      <w:r>
        <w:rPr>
          <w:rFonts w:ascii="仿宋_GB2312" w:eastAsia="仿宋_GB2312" w:cs="仿宋_GB2312" w:hint="eastAsia"/>
          <w:sz w:val="32"/>
          <w:szCs w:val="32"/>
        </w:rPr>
        <w:t>万元，下降</w:t>
      </w:r>
      <w:r>
        <w:rPr>
          <w:rFonts w:ascii="仿宋_GB2312" w:eastAsia="仿宋_GB2312" w:cs="仿宋_GB2312"/>
          <w:sz w:val="32"/>
          <w:szCs w:val="32"/>
        </w:rPr>
        <w:t>11.7%</w:t>
      </w:r>
      <w:r>
        <w:rPr>
          <w:rFonts w:ascii="仿宋_GB2312" w:eastAsia="仿宋_GB2312" w:cs="仿宋_GB2312" w:hint="eastAsia"/>
          <w:sz w:val="32"/>
          <w:szCs w:val="32"/>
        </w:rPr>
        <w:t>。主要原因是：人员减少。</w:t>
      </w:r>
    </w:p>
    <w:p w:rsidR="00E65A5A" w:rsidRDefault="00E14997">
      <w:pPr>
        <w:ind w:firstLineChars="200" w:firstLine="640"/>
        <w:rPr>
          <w:rFonts w:ascii="仿宋_GB2312" w:eastAsia="仿宋_GB2312" w:hAnsi="Times New Roman" w:cs="Times New Roman"/>
          <w:sz w:val="32"/>
          <w:szCs w:val="32"/>
        </w:rPr>
      </w:pPr>
      <w:r>
        <w:rPr>
          <w:rFonts w:ascii="黑体" w:eastAsia="黑体" w:hAnsi="黑体" w:cs="黑体" w:hint="eastAsia"/>
          <w:sz w:val="32"/>
          <w:szCs w:val="32"/>
        </w:rPr>
        <w:t>五、一般公共预算支出预算情况说明</w:t>
      </w:r>
    </w:p>
    <w:p w:rsidR="00E65A5A" w:rsidRDefault="00E14997">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工商联</w:t>
      </w:r>
      <w:r>
        <w:rPr>
          <w:rFonts w:ascii="Times New Roman" w:eastAsia="仿宋_GB2312" w:hAnsi="Times New Roman" w:cs="Times New Roman"/>
          <w:sz w:val="32"/>
          <w:szCs w:val="32"/>
        </w:rPr>
        <w:t>2020</w:t>
      </w:r>
      <w:r>
        <w:rPr>
          <w:rFonts w:ascii="Times New Roman" w:eastAsia="仿宋_GB2312" w:hAnsi="Times New Roman" w:cs="仿宋_GB2312" w:hint="eastAsia"/>
          <w:sz w:val="32"/>
          <w:szCs w:val="32"/>
        </w:rPr>
        <w:t>年一般公共预算支出年初预算为</w:t>
      </w:r>
      <w:r>
        <w:rPr>
          <w:rFonts w:ascii="Times New Roman" w:eastAsia="仿宋_GB2312" w:hAnsi="Times New Roman" w:cs="Times New Roman"/>
          <w:sz w:val="32"/>
          <w:szCs w:val="32"/>
        </w:rPr>
        <w:t>60.92</w:t>
      </w:r>
      <w:r>
        <w:rPr>
          <w:rFonts w:ascii="Times New Roman" w:eastAsia="仿宋_GB2312" w:hAnsi="Times New Roman" w:cs="仿宋_GB2312" w:hint="eastAsia"/>
          <w:sz w:val="32"/>
          <w:szCs w:val="32"/>
        </w:rPr>
        <w:t>万元。主要用于以下方面：一般公共服务（类）支出</w:t>
      </w:r>
      <w:r>
        <w:rPr>
          <w:rFonts w:ascii="Times New Roman" w:eastAsia="仿宋_GB2312" w:hAnsi="Times New Roman" w:cs="Times New Roman"/>
          <w:sz w:val="32"/>
          <w:szCs w:val="32"/>
        </w:rPr>
        <w:t xml:space="preserve"> 47.02</w:t>
      </w:r>
      <w:r>
        <w:rPr>
          <w:rFonts w:ascii="Times New Roman" w:eastAsia="仿宋_GB2312" w:hAnsi="Times New Roman" w:cs="仿宋_GB2312" w:hint="eastAsia"/>
          <w:sz w:val="32"/>
          <w:szCs w:val="32"/>
        </w:rPr>
        <w:t>万元，占</w:t>
      </w:r>
      <w:r>
        <w:rPr>
          <w:rFonts w:ascii="Times New Roman" w:eastAsia="仿宋_GB2312" w:hAnsi="Times New Roman" w:cs="Times New Roman"/>
          <w:sz w:val="32"/>
          <w:szCs w:val="32"/>
        </w:rPr>
        <w:t>77%</w:t>
      </w:r>
      <w:r>
        <w:rPr>
          <w:rFonts w:ascii="Times New Roman" w:eastAsia="仿宋_GB2312" w:hAnsi="Times New Roman" w:cs="仿宋_GB2312" w:hint="eastAsia"/>
          <w:sz w:val="32"/>
          <w:szCs w:val="32"/>
        </w:rPr>
        <w:t>；社会保障和就业（类）支出</w:t>
      </w:r>
      <w:r>
        <w:rPr>
          <w:rFonts w:ascii="Times New Roman" w:eastAsia="仿宋_GB2312" w:hAnsi="Times New Roman" w:cs="Times New Roman"/>
          <w:sz w:val="32"/>
          <w:szCs w:val="32"/>
        </w:rPr>
        <w:t xml:space="preserve"> 7.37</w:t>
      </w:r>
      <w:r>
        <w:rPr>
          <w:rFonts w:ascii="Times New Roman" w:eastAsia="仿宋_GB2312" w:hAnsi="Times New Roman" w:cs="仿宋_GB2312" w:hint="eastAsia"/>
          <w:sz w:val="32"/>
          <w:szCs w:val="32"/>
        </w:rPr>
        <w:t>万元，占</w:t>
      </w:r>
      <w:r>
        <w:rPr>
          <w:rFonts w:ascii="Times New Roman" w:eastAsia="仿宋_GB2312" w:hAnsi="Times New Roman" w:cs="Times New Roman"/>
          <w:sz w:val="32"/>
          <w:szCs w:val="32"/>
        </w:rPr>
        <w:t>12%</w:t>
      </w:r>
      <w:r>
        <w:rPr>
          <w:rFonts w:ascii="Times New Roman" w:eastAsia="仿宋_GB2312" w:hAnsi="Times New Roman" w:cs="仿宋_GB2312" w:hint="eastAsia"/>
          <w:sz w:val="32"/>
          <w:szCs w:val="32"/>
        </w:rPr>
        <w:t>，医疗卫生与计划生育（类）支出</w:t>
      </w:r>
      <w:r>
        <w:rPr>
          <w:rFonts w:ascii="Times New Roman" w:eastAsia="仿宋_GB2312" w:hAnsi="Times New Roman" w:cs="Times New Roman"/>
          <w:sz w:val="32"/>
          <w:szCs w:val="32"/>
        </w:rPr>
        <w:t>3.12</w:t>
      </w:r>
      <w:r>
        <w:rPr>
          <w:rFonts w:ascii="Times New Roman" w:eastAsia="仿宋_GB2312" w:hAnsi="Times New Roman" w:cs="仿宋_GB2312" w:hint="eastAsia"/>
          <w:sz w:val="32"/>
          <w:szCs w:val="32"/>
        </w:rPr>
        <w:t>万元，占</w:t>
      </w:r>
      <w:r>
        <w:rPr>
          <w:rFonts w:ascii="Times New Roman" w:eastAsia="仿宋_GB2312" w:hAnsi="Times New Roman" w:cs="Times New Roman"/>
          <w:sz w:val="32"/>
          <w:szCs w:val="32"/>
        </w:rPr>
        <w:t>5%</w:t>
      </w:r>
      <w:r>
        <w:rPr>
          <w:rFonts w:ascii="Times New Roman" w:eastAsia="仿宋_GB2312" w:hAnsi="Times New Roman" w:cs="仿宋_GB2312" w:hint="eastAsia"/>
          <w:sz w:val="32"/>
          <w:szCs w:val="32"/>
        </w:rPr>
        <w:t>，住房保障（类）支出</w:t>
      </w:r>
      <w:r>
        <w:rPr>
          <w:rFonts w:ascii="Times New Roman" w:eastAsia="仿宋_GB2312" w:hAnsi="Times New Roman" w:cs="Times New Roman"/>
          <w:sz w:val="32"/>
          <w:szCs w:val="32"/>
        </w:rPr>
        <w:t>3.41</w:t>
      </w:r>
      <w:r>
        <w:rPr>
          <w:rFonts w:ascii="Times New Roman" w:eastAsia="仿宋_GB2312" w:hAnsi="Times New Roman" w:cs="仿宋_GB2312" w:hint="eastAsia"/>
          <w:sz w:val="32"/>
          <w:szCs w:val="32"/>
        </w:rPr>
        <w:t>万元，占</w:t>
      </w:r>
      <w:r>
        <w:rPr>
          <w:rFonts w:ascii="Times New Roman" w:eastAsia="仿宋_GB2312" w:hAnsi="Times New Roman" w:cs="Times New Roman"/>
          <w:sz w:val="32"/>
          <w:szCs w:val="32"/>
        </w:rPr>
        <w:t>6%</w:t>
      </w:r>
      <w:r>
        <w:rPr>
          <w:rFonts w:ascii="Times New Roman" w:eastAsia="仿宋_GB2312" w:hAnsi="Times New Roman" w:cs="仿宋_GB2312" w:hint="eastAsia"/>
          <w:sz w:val="32"/>
          <w:szCs w:val="32"/>
        </w:rPr>
        <w:t>。</w:t>
      </w:r>
    </w:p>
    <w:p w:rsidR="00E65A5A" w:rsidRDefault="00E14997">
      <w:pPr>
        <w:ind w:firstLineChars="200" w:firstLine="640"/>
        <w:rPr>
          <w:rFonts w:ascii="黑体" w:eastAsia="黑体" w:cs="Times New Roman"/>
          <w:sz w:val="32"/>
          <w:szCs w:val="32"/>
        </w:rPr>
      </w:pPr>
      <w:r>
        <w:rPr>
          <w:rFonts w:ascii="黑体" w:eastAsia="黑体" w:cs="黑体" w:hint="eastAsia"/>
          <w:sz w:val="32"/>
          <w:szCs w:val="32"/>
        </w:rPr>
        <w:t>六、支出预算经济分类情况说明</w:t>
      </w:r>
    </w:p>
    <w:p w:rsidR="00E65A5A" w:rsidRDefault="00E14997">
      <w:pPr>
        <w:ind w:firstLineChars="200" w:firstLine="640"/>
        <w:rPr>
          <w:rFonts w:ascii="Times New Roman" w:eastAsia="仿宋_GB2312" w:hAnsi="Times New Roman" w:cs="Times New Roman"/>
          <w:sz w:val="32"/>
          <w:szCs w:val="32"/>
        </w:rPr>
      </w:pPr>
      <w:r>
        <w:rPr>
          <w:rFonts w:ascii="Times New Roman" w:eastAsia="仿宋_GB2312" w:hAnsi="Times New Roman" w:cs="仿宋_GB2312" w:hint="eastAsia"/>
          <w:sz w:val="32"/>
          <w:szCs w:val="32"/>
        </w:rPr>
        <w:lastRenderedPageBreak/>
        <w:t>按照《财政部关于印发</w:t>
      </w:r>
      <w:r>
        <w:rPr>
          <w:rFonts w:ascii="Times New Roman" w:eastAsia="仿宋_GB2312" w:hAnsi="Times New Roman" w:cs="Times New Roman"/>
          <w:sz w:val="32"/>
          <w:szCs w:val="32"/>
        </w:rPr>
        <w:t>&lt;</w:t>
      </w:r>
      <w:r>
        <w:rPr>
          <w:rFonts w:ascii="Times New Roman" w:eastAsia="仿宋_GB2312" w:hAnsi="Times New Roman" w:cs="仿宋_GB2312" w:hint="eastAsia"/>
          <w:sz w:val="32"/>
          <w:szCs w:val="32"/>
        </w:rPr>
        <w:t>支出经济分类科目改革方案</w:t>
      </w:r>
      <w:r>
        <w:rPr>
          <w:rFonts w:ascii="Times New Roman" w:eastAsia="仿宋_GB2312" w:hAnsi="Times New Roman" w:cs="Times New Roman"/>
          <w:sz w:val="32"/>
          <w:szCs w:val="32"/>
        </w:rPr>
        <w:t>&gt;</w:t>
      </w:r>
      <w:r>
        <w:rPr>
          <w:rFonts w:ascii="Times New Roman" w:eastAsia="仿宋_GB2312" w:hAnsi="Times New Roman" w:cs="仿宋_GB2312" w:hint="eastAsia"/>
          <w:sz w:val="32"/>
          <w:szCs w:val="32"/>
        </w:rPr>
        <w:t>的通知》（财预〔</w:t>
      </w:r>
      <w:r>
        <w:rPr>
          <w:rFonts w:ascii="Times New Roman" w:eastAsia="仿宋_GB2312" w:hAnsi="Times New Roman" w:cs="Times New Roman"/>
          <w:sz w:val="32"/>
          <w:szCs w:val="32"/>
        </w:rPr>
        <w:t>2017</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98</w:t>
      </w:r>
      <w:r>
        <w:rPr>
          <w:rFonts w:ascii="Times New Roman" w:eastAsia="仿宋_GB2312" w:hAnsi="Times New Roman" w:cs="仿宋_GB2312" w:hint="eastAsia"/>
          <w:sz w:val="32"/>
          <w:szCs w:val="32"/>
        </w:rPr>
        <w:t>号）要求，从</w:t>
      </w:r>
      <w:r>
        <w:rPr>
          <w:rFonts w:ascii="Times New Roman" w:eastAsia="仿宋_GB2312" w:hAnsi="Times New Roman" w:cs="Times New Roman"/>
          <w:sz w:val="32"/>
          <w:szCs w:val="32"/>
        </w:rPr>
        <w:t>2018</w:t>
      </w:r>
      <w:r>
        <w:rPr>
          <w:rFonts w:ascii="Times New Roman" w:eastAsia="仿宋_GB2312" w:hAnsi="Times New Roman" w:cs="仿宋_GB2312" w:hint="eastAsia"/>
          <w:sz w:val="32"/>
          <w:szCs w:val="32"/>
        </w:rPr>
        <w:t>年起全面实施支出经济分类科目改革，根据政府预算管理和部门预算管理的不同特点，分设部门预算支出经济分类科目和政府预算支出经济分类科目，两套科目之间保持对应关系。我单位《支出经济分类汇总表》</w:t>
      </w:r>
      <w:r>
        <w:rPr>
          <w:rFonts w:ascii="Times New Roman" w:eastAsia="仿宋_GB2312" w:hAnsi="Times New Roman" w:cs="Times New Roman"/>
          <w:sz w:val="32"/>
          <w:szCs w:val="32"/>
        </w:rPr>
        <w:t xml:space="preserve">, </w:t>
      </w:r>
      <w:r>
        <w:rPr>
          <w:rFonts w:ascii="Times New Roman" w:eastAsia="仿宋_GB2312" w:hAnsi="Times New Roman" w:cs="仿宋_GB2312" w:hint="eastAsia"/>
          <w:sz w:val="32"/>
          <w:szCs w:val="32"/>
        </w:rPr>
        <w:t>按两套经济分类科目分别反映不同资金来源的全部预算支出</w:t>
      </w:r>
    </w:p>
    <w:p w:rsidR="00E65A5A" w:rsidRDefault="00E14997">
      <w:pPr>
        <w:ind w:firstLineChars="200" w:firstLine="640"/>
        <w:rPr>
          <w:rFonts w:ascii="黑体" w:eastAsia="黑体" w:cs="Times New Roman"/>
          <w:sz w:val="32"/>
          <w:szCs w:val="32"/>
        </w:rPr>
      </w:pPr>
      <w:r>
        <w:rPr>
          <w:rFonts w:ascii="黑体" w:eastAsia="黑体" w:cs="黑体" w:hint="eastAsia"/>
          <w:sz w:val="32"/>
          <w:szCs w:val="32"/>
        </w:rPr>
        <w:t>七、政府性基金预算支出情况说明</w:t>
      </w:r>
    </w:p>
    <w:p w:rsidR="00E65A5A" w:rsidRDefault="00E14997">
      <w:pPr>
        <w:ind w:firstLine="709"/>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我单位</w:t>
      </w:r>
      <w:r>
        <w:rPr>
          <w:rFonts w:ascii="Times New Roman" w:eastAsia="仿宋_GB2312" w:hAnsi="Times New Roman" w:cs="Times New Roman"/>
          <w:sz w:val="32"/>
          <w:szCs w:val="32"/>
        </w:rPr>
        <w:t>2020</w:t>
      </w:r>
      <w:r>
        <w:rPr>
          <w:rFonts w:ascii="Times New Roman" w:eastAsia="仿宋_GB2312" w:hAnsi="Times New Roman" w:cs="仿宋_GB2312" w:hint="eastAsia"/>
          <w:sz w:val="32"/>
          <w:szCs w:val="32"/>
        </w:rPr>
        <w:t>年没有使用政府性基金预算拨款安排的支出。</w:t>
      </w:r>
    </w:p>
    <w:p w:rsidR="00E65A5A" w:rsidRDefault="00E14997">
      <w:pPr>
        <w:rPr>
          <w:rFonts w:ascii="黑体" w:eastAsia="黑体" w:cs="Times New Roman"/>
          <w:sz w:val="32"/>
          <w:szCs w:val="32"/>
        </w:rPr>
      </w:pPr>
      <w:r>
        <w:rPr>
          <w:rFonts w:ascii="黑体" w:eastAsia="黑体" w:cs="黑体"/>
          <w:sz w:val="32"/>
          <w:szCs w:val="32"/>
        </w:rPr>
        <w:t xml:space="preserve">    </w:t>
      </w:r>
      <w:r>
        <w:rPr>
          <w:rFonts w:ascii="黑体" w:eastAsia="黑体" w:cs="黑体" w:hint="eastAsia"/>
          <w:sz w:val="32"/>
          <w:szCs w:val="32"/>
        </w:rPr>
        <w:t>八、“三公”经费支出预算情况说明</w:t>
      </w:r>
    </w:p>
    <w:p w:rsidR="00E65A5A" w:rsidRDefault="00E14997">
      <w:pPr>
        <w:ind w:leftChars="152" w:left="319" w:firstLineChars="237" w:firstLine="758"/>
        <w:rPr>
          <w:rFonts w:ascii="仿宋_GB2312" w:eastAsia="仿宋_GB2312" w:cs="仿宋_GB2312"/>
          <w:sz w:val="32"/>
          <w:szCs w:val="32"/>
        </w:rPr>
      </w:pPr>
      <w:r>
        <w:rPr>
          <w:rFonts w:ascii="仿宋_GB2312" w:eastAsia="仿宋_GB2312" w:cs="仿宋_GB2312" w:hint="eastAsia"/>
          <w:sz w:val="32"/>
          <w:szCs w:val="32"/>
        </w:rPr>
        <w:t>我单位</w:t>
      </w:r>
      <w:r>
        <w:rPr>
          <w:rFonts w:ascii="仿宋_GB2312" w:eastAsia="仿宋_GB2312" w:cs="仿宋_GB2312"/>
          <w:sz w:val="32"/>
          <w:szCs w:val="32"/>
        </w:rPr>
        <w:t>2020</w:t>
      </w:r>
      <w:r>
        <w:rPr>
          <w:rFonts w:ascii="仿宋_GB2312" w:eastAsia="仿宋_GB2312" w:cs="仿宋_GB2312" w:hint="eastAsia"/>
          <w:sz w:val="32"/>
          <w:szCs w:val="32"/>
        </w:rPr>
        <w:t>年“三公”经费预算为</w:t>
      </w:r>
      <w:r>
        <w:rPr>
          <w:rFonts w:ascii="仿宋_GB2312" w:eastAsia="仿宋_GB2312" w:cs="仿宋_GB2312"/>
          <w:sz w:val="32"/>
          <w:szCs w:val="32"/>
        </w:rPr>
        <w:t>3.5</w:t>
      </w:r>
      <w:r>
        <w:rPr>
          <w:rFonts w:ascii="仿宋_GB2312" w:eastAsia="仿宋_GB2312" w:cs="仿宋_GB2312" w:hint="eastAsia"/>
          <w:sz w:val="32"/>
          <w:szCs w:val="32"/>
        </w:rPr>
        <w:t>万元。</w:t>
      </w:r>
      <w:r>
        <w:rPr>
          <w:rFonts w:ascii="仿宋_GB2312" w:eastAsia="仿宋_GB2312" w:cs="仿宋_GB2312" w:hint="eastAsia"/>
          <w:sz w:val="32"/>
          <w:szCs w:val="32"/>
        </w:rPr>
        <w:t>与上年持平。</w:t>
      </w:r>
    </w:p>
    <w:p w:rsidR="00E65A5A" w:rsidRDefault="00E14997">
      <w:pPr>
        <w:ind w:leftChars="152" w:left="319" w:firstLineChars="237" w:firstLine="758"/>
        <w:rPr>
          <w:rFonts w:ascii="仿宋_GB2312" w:eastAsia="仿宋_GB2312" w:cs="仿宋_GB2312"/>
          <w:sz w:val="32"/>
          <w:szCs w:val="32"/>
        </w:rPr>
      </w:pPr>
      <w:r>
        <w:rPr>
          <w:rFonts w:ascii="仿宋_GB2312" w:eastAsia="仿宋_GB2312" w:cs="仿宋_GB2312" w:hint="eastAsia"/>
          <w:sz w:val="32"/>
          <w:szCs w:val="32"/>
        </w:rPr>
        <w:t>具体支出情况如下：</w:t>
      </w:r>
    </w:p>
    <w:p w:rsidR="00E65A5A" w:rsidRDefault="00E14997">
      <w:pPr>
        <w:numPr>
          <w:ilvl w:val="0"/>
          <w:numId w:val="2"/>
        </w:numPr>
        <w:ind w:leftChars="152" w:left="319" w:firstLineChars="237" w:firstLine="758"/>
        <w:rPr>
          <w:rFonts w:ascii="仿宋_GB2312" w:eastAsia="仿宋_GB2312" w:cs="仿宋_GB2312"/>
          <w:sz w:val="32"/>
          <w:szCs w:val="32"/>
        </w:rPr>
      </w:pPr>
      <w:r>
        <w:rPr>
          <w:rFonts w:ascii="仿宋_GB2312" w:eastAsia="仿宋_GB2312" w:cs="仿宋_GB2312" w:hint="eastAsia"/>
          <w:sz w:val="32"/>
          <w:szCs w:val="32"/>
        </w:rPr>
        <w:t>因公出国（境）费</w:t>
      </w:r>
      <w:r>
        <w:rPr>
          <w:rFonts w:ascii="仿宋_GB2312" w:eastAsia="仿宋_GB2312" w:cs="仿宋_GB2312"/>
          <w:sz w:val="32"/>
          <w:szCs w:val="32"/>
        </w:rPr>
        <w:t xml:space="preserve"> 0</w:t>
      </w:r>
      <w:r>
        <w:rPr>
          <w:rFonts w:ascii="仿宋_GB2312" w:eastAsia="仿宋_GB2312" w:cs="仿宋_GB2312" w:hint="eastAsia"/>
          <w:sz w:val="32"/>
          <w:szCs w:val="32"/>
        </w:rPr>
        <w:t>万元，</w:t>
      </w:r>
      <w:r>
        <w:rPr>
          <w:rFonts w:ascii="仿宋_GB2312" w:eastAsia="仿宋_GB2312" w:cs="仿宋_GB2312" w:hint="eastAsia"/>
          <w:sz w:val="32"/>
          <w:szCs w:val="32"/>
        </w:rPr>
        <w:t>与上年持平。</w:t>
      </w:r>
    </w:p>
    <w:p w:rsidR="00E65A5A" w:rsidRDefault="00C87A33">
      <w:pPr>
        <w:numPr>
          <w:ilvl w:val="0"/>
          <w:numId w:val="2"/>
        </w:numPr>
        <w:ind w:leftChars="152" w:left="319" w:firstLineChars="237" w:firstLine="758"/>
        <w:rPr>
          <w:rFonts w:ascii="仿宋_GB2312" w:eastAsia="仿宋_GB2312" w:cs="Times New Roman"/>
          <w:sz w:val="32"/>
          <w:szCs w:val="32"/>
        </w:rPr>
      </w:pPr>
      <w:r>
        <w:rPr>
          <w:rFonts w:ascii="仿宋_GB2312" w:eastAsia="仿宋_GB2312" w:cs="仿宋_GB2312" w:hint="eastAsia"/>
          <w:sz w:val="32"/>
          <w:szCs w:val="32"/>
        </w:rPr>
        <w:t>公务用车购置及运行费</w:t>
      </w:r>
      <w:r w:rsidR="00E14997">
        <w:rPr>
          <w:rFonts w:ascii="仿宋_GB2312" w:eastAsia="仿宋_GB2312" w:cs="仿宋_GB2312"/>
          <w:sz w:val="32"/>
          <w:szCs w:val="32"/>
        </w:rPr>
        <w:t xml:space="preserve"> 0</w:t>
      </w:r>
      <w:r w:rsidR="00E14997">
        <w:rPr>
          <w:rFonts w:ascii="仿宋_GB2312" w:eastAsia="仿宋_GB2312" w:cs="仿宋_GB2312" w:hint="eastAsia"/>
          <w:sz w:val="32"/>
          <w:szCs w:val="32"/>
        </w:rPr>
        <w:t>万元</w:t>
      </w:r>
      <w:r w:rsidR="00E14997">
        <w:rPr>
          <w:rFonts w:ascii="仿宋_GB2312" w:eastAsia="仿宋_GB2312" w:cs="仿宋_GB2312" w:hint="eastAsia"/>
          <w:sz w:val="32"/>
          <w:szCs w:val="32"/>
        </w:rPr>
        <w:t>，</w:t>
      </w:r>
      <w:r w:rsidR="00E14997">
        <w:rPr>
          <w:rFonts w:ascii="仿宋_GB2312" w:eastAsia="仿宋_GB2312" w:cs="仿宋_GB2312" w:hint="eastAsia"/>
          <w:sz w:val="32"/>
          <w:szCs w:val="32"/>
        </w:rPr>
        <w:t>与上年持平。</w:t>
      </w:r>
    </w:p>
    <w:p w:rsidR="00E65A5A" w:rsidRDefault="00E14997">
      <w:pPr>
        <w:numPr>
          <w:ilvl w:val="0"/>
          <w:numId w:val="2"/>
        </w:numPr>
        <w:ind w:leftChars="152" w:left="319" w:firstLineChars="237" w:firstLine="758"/>
        <w:rPr>
          <w:rFonts w:ascii="仿宋_GB2312" w:eastAsia="仿宋_GB2312" w:cs="Times New Roman"/>
          <w:sz w:val="32"/>
          <w:szCs w:val="32"/>
        </w:rPr>
      </w:pPr>
      <w:r>
        <w:rPr>
          <w:rFonts w:ascii="仿宋_GB2312" w:eastAsia="仿宋_GB2312" w:cs="仿宋_GB2312" w:hint="eastAsia"/>
          <w:sz w:val="32"/>
          <w:szCs w:val="32"/>
        </w:rPr>
        <w:t>公务接待费</w:t>
      </w:r>
      <w:r>
        <w:rPr>
          <w:rFonts w:ascii="仿宋_GB2312" w:eastAsia="仿宋_GB2312" w:cs="仿宋_GB2312"/>
          <w:sz w:val="32"/>
          <w:szCs w:val="32"/>
        </w:rPr>
        <w:t>3.5</w:t>
      </w:r>
      <w:r>
        <w:rPr>
          <w:rFonts w:ascii="仿宋_GB2312" w:eastAsia="仿宋_GB2312" w:cs="仿宋_GB2312" w:hint="eastAsia"/>
          <w:sz w:val="32"/>
          <w:szCs w:val="32"/>
        </w:rPr>
        <w:t>万元。</w:t>
      </w:r>
      <w:r>
        <w:rPr>
          <w:rFonts w:ascii="仿宋_GB2312" w:eastAsia="仿宋_GB2312" w:cs="仿宋_GB2312" w:hint="eastAsia"/>
          <w:sz w:val="32"/>
          <w:szCs w:val="32"/>
        </w:rPr>
        <w:t>与上年持平。</w:t>
      </w:r>
    </w:p>
    <w:p w:rsidR="00E65A5A" w:rsidRDefault="00E14997">
      <w:pPr>
        <w:ind w:firstLine="709"/>
        <w:rPr>
          <w:rFonts w:ascii="黑体" w:eastAsia="黑体" w:cs="Times New Roman"/>
          <w:sz w:val="32"/>
          <w:szCs w:val="32"/>
        </w:rPr>
      </w:pPr>
      <w:r>
        <w:rPr>
          <w:rFonts w:ascii="黑体" w:eastAsia="黑体" w:cs="黑体" w:hint="eastAsia"/>
          <w:sz w:val="32"/>
          <w:szCs w:val="32"/>
        </w:rPr>
        <w:t>九、其他重要事项的情况说明</w:t>
      </w:r>
    </w:p>
    <w:p w:rsidR="00E65A5A" w:rsidRDefault="00E14997">
      <w:pPr>
        <w:ind w:firstLine="709"/>
        <w:rPr>
          <w:rFonts w:ascii="仿宋_GB2312" w:eastAsia="仿宋_GB2312" w:cs="Times New Roman"/>
          <w:b/>
          <w:bCs/>
          <w:sz w:val="32"/>
          <w:szCs w:val="32"/>
        </w:rPr>
      </w:pPr>
      <w:r>
        <w:rPr>
          <w:rFonts w:ascii="仿宋_GB2312" w:eastAsia="仿宋_GB2312" w:cs="仿宋_GB2312" w:hint="eastAsia"/>
          <w:b/>
          <w:bCs/>
          <w:sz w:val="32"/>
          <w:szCs w:val="32"/>
        </w:rPr>
        <w:t>（一）机关运行经费支出情况说明</w:t>
      </w:r>
    </w:p>
    <w:p w:rsidR="00E65A5A" w:rsidRDefault="00E14997">
      <w:pPr>
        <w:ind w:firstLine="709"/>
        <w:rPr>
          <w:rFonts w:ascii="仿宋_GB2312" w:eastAsia="仿宋_GB2312" w:cs="Times New Roman"/>
          <w:sz w:val="32"/>
          <w:szCs w:val="32"/>
        </w:rPr>
      </w:pPr>
      <w:r>
        <w:rPr>
          <w:rFonts w:ascii="仿宋_GB2312" w:eastAsia="仿宋_GB2312" w:cs="仿宋_GB2312" w:hint="eastAsia"/>
          <w:sz w:val="32"/>
          <w:szCs w:val="32"/>
        </w:rPr>
        <w:t>工商联</w:t>
      </w:r>
      <w:r>
        <w:rPr>
          <w:rFonts w:ascii="仿宋_GB2312" w:eastAsia="仿宋_GB2312" w:cs="仿宋_GB2312"/>
          <w:sz w:val="32"/>
          <w:szCs w:val="32"/>
        </w:rPr>
        <w:t>2020</w:t>
      </w:r>
      <w:r>
        <w:rPr>
          <w:rFonts w:ascii="仿宋_GB2312" w:eastAsia="仿宋_GB2312" w:cs="仿宋_GB2312" w:hint="eastAsia"/>
          <w:sz w:val="32"/>
          <w:szCs w:val="32"/>
        </w:rPr>
        <w:t>年机关运行经费支出预算</w:t>
      </w:r>
      <w:r>
        <w:rPr>
          <w:rFonts w:ascii="仿宋_GB2312" w:eastAsia="仿宋_GB2312" w:cs="仿宋_GB2312" w:hint="eastAsia"/>
          <w:sz w:val="32"/>
          <w:szCs w:val="32"/>
        </w:rPr>
        <w:t>9.58</w:t>
      </w:r>
      <w:r>
        <w:rPr>
          <w:rFonts w:ascii="仿宋_GB2312" w:eastAsia="仿宋_GB2312" w:cs="仿宋_GB2312" w:hint="eastAsia"/>
          <w:sz w:val="32"/>
          <w:szCs w:val="32"/>
        </w:rPr>
        <w:t>万元，主要保障机关人员工资发放、机构正常运转及正常履职需要。</w:t>
      </w:r>
    </w:p>
    <w:p w:rsidR="00E65A5A" w:rsidRDefault="00E14997">
      <w:pPr>
        <w:ind w:firstLine="709"/>
        <w:rPr>
          <w:rFonts w:ascii="仿宋_GB2312" w:eastAsia="仿宋_GB2312" w:cs="Times New Roman"/>
          <w:b/>
          <w:bCs/>
          <w:sz w:val="32"/>
          <w:szCs w:val="32"/>
        </w:rPr>
      </w:pPr>
      <w:r>
        <w:rPr>
          <w:rFonts w:ascii="仿宋_GB2312" w:eastAsia="仿宋_GB2312" w:cs="仿宋_GB2312" w:hint="eastAsia"/>
          <w:b/>
          <w:bCs/>
          <w:sz w:val="32"/>
          <w:szCs w:val="32"/>
        </w:rPr>
        <w:t>（二）政府采购支出情况</w:t>
      </w:r>
    </w:p>
    <w:p w:rsidR="00E65A5A" w:rsidRDefault="00E14997">
      <w:pPr>
        <w:ind w:firstLine="709"/>
        <w:rPr>
          <w:rFonts w:ascii="仿宋_GB2312" w:eastAsia="仿宋_GB2312" w:cs="Times New Roman"/>
          <w:sz w:val="32"/>
          <w:szCs w:val="32"/>
        </w:rPr>
      </w:pPr>
      <w:r>
        <w:rPr>
          <w:rFonts w:ascii="仿宋_GB2312" w:eastAsia="仿宋_GB2312" w:cs="仿宋_GB2312" w:hint="eastAsia"/>
          <w:sz w:val="32"/>
          <w:szCs w:val="32"/>
        </w:rPr>
        <w:lastRenderedPageBreak/>
        <w:t>我单位</w:t>
      </w:r>
      <w:r>
        <w:rPr>
          <w:rFonts w:ascii="仿宋_GB2312" w:eastAsia="仿宋_GB2312" w:cs="仿宋_GB2312"/>
          <w:sz w:val="32"/>
          <w:szCs w:val="32"/>
        </w:rPr>
        <w:t>2020</w:t>
      </w:r>
      <w:r>
        <w:rPr>
          <w:rFonts w:ascii="仿宋_GB2312" w:eastAsia="仿宋_GB2312" w:cs="仿宋_GB2312" w:hint="eastAsia"/>
          <w:sz w:val="32"/>
          <w:szCs w:val="32"/>
        </w:rPr>
        <w:t>年无政府采购预算安排。</w:t>
      </w:r>
    </w:p>
    <w:p w:rsidR="00E65A5A" w:rsidRDefault="00E14997" w:rsidP="00C87A33">
      <w:pPr>
        <w:kinsoku w:val="0"/>
        <w:overflowPunct w:val="0"/>
        <w:autoSpaceDE w:val="0"/>
        <w:autoSpaceDN w:val="0"/>
        <w:adjustRightInd w:val="0"/>
        <w:snapToGrid w:val="0"/>
        <w:spacing w:line="360" w:lineRule="auto"/>
        <w:ind w:leftChars="352" w:left="739"/>
        <w:rPr>
          <w:rFonts w:ascii="仿宋_GB2312" w:eastAsia="仿宋_GB2312" w:hAnsi="Times New Roman" w:cs="仿宋_GB2312"/>
          <w:b/>
          <w:kern w:val="0"/>
          <w:sz w:val="32"/>
          <w:szCs w:val="32"/>
        </w:rPr>
      </w:pPr>
      <w:r>
        <w:rPr>
          <w:rFonts w:ascii="仿宋_GB2312" w:eastAsia="仿宋_GB2312" w:hAnsi="Times New Roman" w:cs="仿宋_GB2312" w:hint="eastAsia"/>
          <w:b/>
          <w:kern w:val="0"/>
          <w:sz w:val="32"/>
          <w:szCs w:val="32"/>
        </w:rPr>
        <w:t>（</w:t>
      </w:r>
      <w:r>
        <w:rPr>
          <w:rFonts w:ascii="仿宋_GB2312" w:eastAsia="仿宋_GB2312" w:hAnsi="Times New Roman" w:cs="仿宋_GB2312" w:hint="eastAsia"/>
          <w:b/>
          <w:kern w:val="0"/>
          <w:sz w:val="32"/>
          <w:szCs w:val="32"/>
        </w:rPr>
        <w:t>三</w:t>
      </w:r>
      <w:r>
        <w:rPr>
          <w:rFonts w:ascii="仿宋_GB2312" w:eastAsia="仿宋_GB2312" w:hAnsi="Times New Roman" w:cs="仿宋_GB2312" w:hint="eastAsia"/>
          <w:b/>
          <w:kern w:val="0"/>
          <w:sz w:val="32"/>
          <w:szCs w:val="32"/>
        </w:rPr>
        <w:t>）</w:t>
      </w:r>
      <w:r>
        <w:rPr>
          <w:rFonts w:ascii="仿宋_GB2312" w:eastAsia="仿宋_GB2312" w:hAnsi="Times New Roman" w:cs="仿宋_GB2312" w:hint="eastAsia"/>
          <w:b/>
          <w:kern w:val="0"/>
          <w:sz w:val="32"/>
          <w:szCs w:val="32"/>
        </w:rPr>
        <w:t>绩效</w:t>
      </w:r>
      <w:r>
        <w:rPr>
          <w:rFonts w:ascii="仿宋_GB2312" w:eastAsia="仿宋_GB2312" w:hAnsi="Times New Roman" w:cs="仿宋_GB2312"/>
          <w:b/>
          <w:kern w:val="0"/>
          <w:sz w:val="32"/>
          <w:szCs w:val="32"/>
        </w:rPr>
        <w:t>目标设置情况</w:t>
      </w:r>
    </w:p>
    <w:p w:rsidR="00E65A5A" w:rsidRDefault="00E14997" w:rsidP="00C87A33">
      <w:pPr>
        <w:kinsoku w:val="0"/>
        <w:overflowPunct w:val="0"/>
        <w:autoSpaceDE w:val="0"/>
        <w:autoSpaceDN w:val="0"/>
        <w:adjustRightInd w:val="0"/>
        <w:snapToGrid w:val="0"/>
        <w:spacing w:line="360" w:lineRule="auto"/>
        <w:ind w:leftChars="389" w:left="817" w:firstLineChars="200" w:firstLine="640"/>
        <w:rPr>
          <w:rFonts w:ascii="仿宋_GB2312" w:eastAsia="仿宋_GB2312" w:cs="Times New Roman"/>
          <w:sz w:val="32"/>
          <w:szCs w:val="32"/>
        </w:rPr>
      </w:pPr>
      <w:r>
        <w:rPr>
          <w:rFonts w:ascii="仿宋_GB2312" w:eastAsia="仿宋_GB2312" w:cs="仿宋_GB2312"/>
          <w:sz w:val="32"/>
          <w:szCs w:val="32"/>
        </w:rPr>
        <w:t xml:space="preserve"> 2020</w:t>
      </w:r>
      <w:r>
        <w:rPr>
          <w:rFonts w:ascii="仿宋_GB2312" w:eastAsia="仿宋_GB2312" w:cs="仿宋_GB2312" w:hint="eastAsia"/>
          <w:sz w:val="32"/>
          <w:szCs w:val="32"/>
        </w:rPr>
        <w:t>年，我单位暂未</w:t>
      </w:r>
      <w:r>
        <w:rPr>
          <w:rFonts w:ascii="仿宋_GB2312" w:eastAsia="仿宋_GB2312" w:cs="仿宋_GB2312" w:hint="eastAsia"/>
          <w:sz w:val="32"/>
          <w:szCs w:val="32"/>
        </w:rPr>
        <w:t>进行预算项目</w:t>
      </w:r>
      <w:r>
        <w:rPr>
          <w:rFonts w:ascii="仿宋_GB2312" w:eastAsia="仿宋_GB2312" w:cs="仿宋_GB2312" w:hint="eastAsia"/>
          <w:sz w:val="32"/>
          <w:szCs w:val="32"/>
        </w:rPr>
        <w:t>绩效评价。</w:t>
      </w:r>
      <w:bookmarkStart w:id="0" w:name="_GoBack"/>
      <w:bookmarkEnd w:id="0"/>
    </w:p>
    <w:p w:rsidR="00E65A5A" w:rsidRDefault="00E14997">
      <w:pPr>
        <w:ind w:firstLineChars="100" w:firstLine="321"/>
        <w:rPr>
          <w:rFonts w:ascii="仿宋_GB2312" w:eastAsia="仿宋_GB2312" w:cs="Times New Roman"/>
          <w:b/>
          <w:bCs/>
          <w:sz w:val="32"/>
          <w:szCs w:val="32"/>
        </w:rPr>
      </w:pPr>
      <w:r>
        <w:rPr>
          <w:rFonts w:ascii="仿宋_GB2312" w:eastAsia="仿宋_GB2312" w:cs="仿宋_GB2312" w:hint="eastAsia"/>
          <w:b/>
          <w:bCs/>
          <w:sz w:val="32"/>
          <w:szCs w:val="32"/>
        </w:rPr>
        <w:t>（</w:t>
      </w:r>
      <w:r>
        <w:rPr>
          <w:rFonts w:ascii="仿宋_GB2312" w:eastAsia="仿宋_GB2312" w:cs="仿宋_GB2312" w:hint="eastAsia"/>
          <w:b/>
          <w:bCs/>
          <w:sz w:val="32"/>
          <w:szCs w:val="32"/>
        </w:rPr>
        <w:t>四</w:t>
      </w:r>
      <w:r>
        <w:rPr>
          <w:rFonts w:ascii="仿宋_GB2312" w:eastAsia="仿宋_GB2312" w:cs="仿宋_GB2312" w:hint="eastAsia"/>
          <w:b/>
          <w:bCs/>
          <w:sz w:val="32"/>
          <w:szCs w:val="32"/>
        </w:rPr>
        <w:t>）</w:t>
      </w:r>
      <w:r>
        <w:rPr>
          <w:rFonts w:ascii="仿宋_GB2312" w:eastAsia="仿宋_GB2312" w:cs="仿宋_GB2312" w:hint="eastAsia"/>
          <w:b/>
          <w:bCs/>
          <w:sz w:val="32"/>
          <w:szCs w:val="32"/>
        </w:rPr>
        <w:t>国有资产占用情况</w:t>
      </w:r>
    </w:p>
    <w:p w:rsidR="00E65A5A" w:rsidRDefault="00E14997">
      <w:pPr>
        <w:ind w:firstLine="709"/>
        <w:rPr>
          <w:rFonts w:ascii="仿宋_GB2312" w:eastAsia="仿宋_GB2312" w:cs="Times New Roman"/>
          <w:sz w:val="32"/>
          <w:szCs w:val="32"/>
        </w:rPr>
      </w:pPr>
      <w:r>
        <w:rPr>
          <w:rFonts w:ascii="仿宋_GB2312" w:eastAsia="仿宋_GB2312" w:cs="仿宋_GB2312"/>
          <w:sz w:val="32"/>
          <w:szCs w:val="32"/>
        </w:rPr>
        <w:t>2019</w:t>
      </w:r>
      <w:r>
        <w:rPr>
          <w:rFonts w:ascii="仿宋_GB2312" w:eastAsia="仿宋_GB2312" w:cs="仿宋_GB2312" w:hint="eastAsia"/>
          <w:sz w:val="32"/>
          <w:szCs w:val="32"/>
        </w:rPr>
        <w:t>年期末，我单位共有车辆</w:t>
      </w:r>
      <w:r>
        <w:rPr>
          <w:rFonts w:ascii="仿宋_GB2312" w:eastAsia="仿宋_GB2312" w:cs="仿宋_GB2312"/>
          <w:sz w:val="32"/>
          <w:szCs w:val="32"/>
        </w:rPr>
        <w:t>0</w:t>
      </w:r>
      <w:r>
        <w:rPr>
          <w:rFonts w:ascii="仿宋_GB2312" w:eastAsia="仿宋_GB2312" w:cs="仿宋_GB2312" w:hint="eastAsia"/>
          <w:sz w:val="32"/>
          <w:szCs w:val="32"/>
        </w:rPr>
        <w:t>辆，其中：一般公务用车</w:t>
      </w:r>
      <w:r>
        <w:rPr>
          <w:rFonts w:ascii="仿宋_GB2312" w:eastAsia="仿宋_GB2312" w:cs="仿宋_GB2312"/>
          <w:sz w:val="32"/>
          <w:szCs w:val="32"/>
        </w:rPr>
        <w:t>0</w:t>
      </w:r>
      <w:r>
        <w:rPr>
          <w:rFonts w:ascii="仿宋_GB2312" w:eastAsia="仿宋_GB2312" w:cs="仿宋_GB2312" w:hint="eastAsia"/>
          <w:sz w:val="32"/>
          <w:szCs w:val="32"/>
        </w:rPr>
        <w:t>辆。单价</w:t>
      </w:r>
      <w:r>
        <w:rPr>
          <w:rFonts w:ascii="仿宋_GB2312" w:eastAsia="仿宋_GB2312" w:cs="仿宋_GB2312"/>
          <w:sz w:val="32"/>
          <w:szCs w:val="32"/>
        </w:rPr>
        <w:t>50</w:t>
      </w:r>
      <w:r>
        <w:rPr>
          <w:rFonts w:ascii="仿宋_GB2312" w:eastAsia="仿宋_GB2312" w:cs="仿宋_GB2312" w:hint="eastAsia"/>
          <w:sz w:val="32"/>
          <w:szCs w:val="32"/>
        </w:rPr>
        <w:t>万元以上通用设备</w:t>
      </w:r>
      <w:r>
        <w:rPr>
          <w:rFonts w:ascii="仿宋_GB2312" w:eastAsia="仿宋_GB2312" w:cs="仿宋_GB2312"/>
          <w:sz w:val="32"/>
          <w:szCs w:val="32"/>
        </w:rPr>
        <w:t xml:space="preserve">0 </w:t>
      </w:r>
      <w:r>
        <w:rPr>
          <w:rFonts w:ascii="仿宋_GB2312" w:eastAsia="仿宋_GB2312" w:cs="仿宋_GB2312" w:hint="eastAsia"/>
          <w:sz w:val="32"/>
          <w:szCs w:val="32"/>
        </w:rPr>
        <w:t>台，单位价值</w:t>
      </w:r>
      <w:r>
        <w:rPr>
          <w:rFonts w:ascii="仿宋_GB2312" w:eastAsia="仿宋_GB2312" w:cs="仿宋_GB2312"/>
          <w:sz w:val="32"/>
          <w:szCs w:val="32"/>
        </w:rPr>
        <w:t>100</w:t>
      </w:r>
      <w:r>
        <w:rPr>
          <w:rFonts w:ascii="仿宋_GB2312" w:eastAsia="仿宋_GB2312" w:cs="仿宋_GB2312" w:hint="eastAsia"/>
          <w:sz w:val="32"/>
          <w:szCs w:val="32"/>
        </w:rPr>
        <w:t>万元以上专用设备</w:t>
      </w:r>
      <w:r>
        <w:rPr>
          <w:rFonts w:ascii="仿宋_GB2312" w:eastAsia="仿宋_GB2312" w:cs="仿宋_GB2312"/>
          <w:sz w:val="32"/>
          <w:szCs w:val="32"/>
        </w:rPr>
        <w:t>0</w:t>
      </w:r>
      <w:r>
        <w:rPr>
          <w:rFonts w:ascii="仿宋_GB2312" w:eastAsia="仿宋_GB2312" w:cs="仿宋_GB2312" w:hint="eastAsia"/>
          <w:sz w:val="32"/>
          <w:szCs w:val="32"/>
        </w:rPr>
        <w:t>台。现正在办理有关核销手续：单价</w:t>
      </w:r>
      <w:r>
        <w:rPr>
          <w:rFonts w:ascii="仿宋_GB2312" w:eastAsia="仿宋_GB2312" w:cs="仿宋_GB2312"/>
          <w:sz w:val="32"/>
          <w:szCs w:val="32"/>
        </w:rPr>
        <w:t>50</w:t>
      </w:r>
      <w:r>
        <w:rPr>
          <w:rFonts w:ascii="仿宋_GB2312" w:eastAsia="仿宋_GB2312" w:cs="仿宋_GB2312" w:hint="eastAsia"/>
          <w:sz w:val="32"/>
          <w:szCs w:val="32"/>
        </w:rPr>
        <w:t>万元以上通用设备</w:t>
      </w:r>
      <w:r>
        <w:rPr>
          <w:rFonts w:ascii="仿宋_GB2312" w:eastAsia="仿宋_GB2312" w:cs="仿宋_GB2312"/>
          <w:sz w:val="32"/>
          <w:szCs w:val="32"/>
        </w:rPr>
        <w:t xml:space="preserve">   </w:t>
      </w:r>
      <w:r>
        <w:rPr>
          <w:rFonts w:ascii="仿宋_GB2312" w:eastAsia="仿宋_GB2312" w:cs="仿宋_GB2312" w:hint="eastAsia"/>
          <w:sz w:val="32"/>
          <w:szCs w:val="32"/>
        </w:rPr>
        <w:t>台（套），单位价值</w:t>
      </w:r>
      <w:r>
        <w:rPr>
          <w:rFonts w:ascii="仿宋_GB2312" w:eastAsia="仿宋_GB2312" w:cs="仿宋_GB2312"/>
          <w:sz w:val="32"/>
          <w:szCs w:val="32"/>
        </w:rPr>
        <w:t>100</w:t>
      </w:r>
      <w:r>
        <w:rPr>
          <w:rFonts w:ascii="仿宋_GB2312" w:eastAsia="仿宋_GB2312" w:cs="仿宋_GB2312" w:hint="eastAsia"/>
          <w:sz w:val="32"/>
          <w:szCs w:val="32"/>
        </w:rPr>
        <w:t>万元以上专用设备</w:t>
      </w:r>
      <w:r>
        <w:rPr>
          <w:rFonts w:ascii="仿宋_GB2312" w:eastAsia="仿宋_GB2312" w:cs="仿宋_GB2312"/>
          <w:sz w:val="32"/>
          <w:szCs w:val="32"/>
        </w:rPr>
        <w:t>0</w:t>
      </w:r>
      <w:r>
        <w:rPr>
          <w:rFonts w:ascii="仿宋_GB2312" w:eastAsia="仿宋_GB2312" w:cs="仿宋_GB2312" w:hint="eastAsia"/>
          <w:sz w:val="32"/>
          <w:szCs w:val="32"/>
        </w:rPr>
        <w:t>台（套）。</w:t>
      </w:r>
    </w:p>
    <w:p w:rsidR="00E65A5A" w:rsidRDefault="00E14997">
      <w:pPr>
        <w:ind w:firstLine="709"/>
        <w:rPr>
          <w:rFonts w:ascii="仿宋_GB2312" w:eastAsia="仿宋_GB2312" w:cs="Times New Roman"/>
          <w:b/>
          <w:bCs/>
          <w:sz w:val="32"/>
          <w:szCs w:val="32"/>
        </w:rPr>
      </w:pPr>
      <w:r>
        <w:rPr>
          <w:rFonts w:ascii="仿宋_GB2312" w:eastAsia="仿宋_GB2312" w:cs="仿宋_GB2312" w:hint="eastAsia"/>
          <w:b/>
          <w:bCs/>
          <w:sz w:val="32"/>
          <w:szCs w:val="32"/>
        </w:rPr>
        <w:t>（</w:t>
      </w:r>
      <w:r>
        <w:rPr>
          <w:rFonts w:ascii="仿宋_GB2312" w:eastAsia="仿宋_GB2312" w:cs="仿宋_GB2312" w:hint="eastAsia"/>
          <w:b/>
          <w:bCs/>
          <w:sz w:val="32"/>
          <w:szCs w:val="32"/>
        </w:rPr>
        <w:t>五</w:t>
      </w:r>
      <w:r>
        <w:rPr>
          <w:rFonts w:ascii="仿宋_GB2312" w:eastAsia="仿宋_GB2312" w:cs="仿宋_GB2312" w:hint="eastAsia"/>
          <w:b/>
          <w:bCs/>
          <w:sz w:val="32"/>
          <w:szCs w:val="32"/>
        </w:rPr>
        <w:t>）专项转移支付情况</w:t>
      </w:r>
    </w:p>
    <w:p w:rsidR="00E65A5A" w:rsidRDefault="00E14997" w:rsidP="00C87A33">
      <w:pPr>
        <w:ind w:firstLineChars="219" w:firstLine="701"/>
        <w:rPr>
          <w:rFonts w:ascii="仿宋_GB2312" w:eastAsia="仿宋_GB2312" w:cs="Times New Roman"/>
          <w:sz w:val="32"/>
          <w:szCs w:val="32"/>
        </w:rPr>
      </w:pPr>
      <w:r>
        <w:rPr>
          <w:rFonts w:ascii="仿宋_GB2312" w:eastAsia="仿宋_GB2312" w:cs="仿宋_GB2312" w:hint="eastAsia"/>
          <w:sz w:val="32"/>
          <w:szCs w:val="32"/>
        </w:rPr>
        <w:t>我单位负责的专项转移支付项目共有</w:t>
      </w:r>
      <w:r>
        <w:rPr>
          <w:rFonts w:ascii="仿宋_GB2312" w:eastAsia="仿宋_GB2312" w:cs="仿宋_GB2312"/>
          <w:sz w:val="32"/>
          <w:szCs w:val="32"/>
        </w:rPr>
        <w:t xml:space="preserve"> 0 </w:t>
      </w:r>
      <w:r>
        <w:rPr>
          <w:rFonts w:ascii="仿宋_GB2312" w:eastAsia="仿宋_GB2312" w:cs="仿宋_GB2312" w:hint="eastAsia"/>
          <w:sz w:val="32"/>
          <w:szCs w:val="32"/>
        </w:rPr>
        <w:t>项。</w:t>
      </w:r>
    </w:p>
    <w:p w:rsidR="00E65A5A" w:rsidRDefault="00E65A5A">
      <w:pPr>
        <w:rPr>
          <w:rFonts w:ascii="黑体" w:eastAsia="黑体" w:hAnsi="宋体" w:cs="Times New Roman"/>
          <w:sz w:val="32"/>
          <w:szCs w:val="32"/>
        </w:rPr>
      </w:pPr>
    </w:p>
    <w:p w:rsidR="00E65A5A" w:rsidRDefault="00E14997">
      <w:pPr>
        <w:ind w:firstLine="709"/>
        <w:jc w:val="center"/>
        <w:rPr>
          <w:rFonts w:ascii="黑体" w:eastAsia="黑体" w:hAnsi="宋体" w:cs="Times New Roman"/>
          <w:sz w:val="32"/>
          <w:szCs w:val="32"/>
        </w:rPr>
      </w:pPr>
      <w:r>
        <w:rPr>
          <w:rFonts w:ascii="黑体" w:eastAsia="黑体" w:hAnsi="宋体" w:cs="黑体" w:hint="eastAsia"/>
          <w:sz w:val="32"/>
          <w:szCs w:val="32"/>
        </w:rPr>
        <w:t>第三部分</w:t>
      </w:r>
      <w:r>
        <w:rPr>
          <w:rFonts w:ascii="黑体" w:eastAsia="黑体" w:hAnsi="宋体" w:cs="黑体"/>
          <w:sz w:val="32"/>
          <w:szCs w:val="32"/>
        </w:rPr>
        <w:t xml:space="preserve"> </w:t>
      </w:r>
      <w:r>
        <w:rPr>
          <w:rFonts w:ascii="黑体" w:eastAsia="黑体" w:hAnsi="宋体" w:cs="黑体" w:hint="eastAsia"/>
          <w:sz w:val="32"/>
          <w:szCs w:val="32"/>
        </w:rPr>
        <w:t>名词解释</w:t>
      </w:r>
    </w:p>
    <w:p w:rsidR="00E65A5A" w:rsidRDefault="00E14997" w:rsidP="00C87A33">
      <w:pPr>
        <w:spacing w:beforeLines="100" w:before="312"/>
        <w:ind w:firstLine="709"/>
        <w:rPr>
          <w:rFonts w:ascii="仿宋_GB2312" w:eastAsia="仿宋_GB2312" w:cs="Times New Roman"/>
          <w:sz w:val="32"/>
          <w:szCs w:val="32"/>
        </w:rPr>
      </w:pPr>
      <w:r>
        <w:rPr>
          <w:rFonts w:ascii="仿宋_GB2312" w:eastAsia="仿宋_GB2312" w:cs="仿宋_GB2312" w:hint="eastAsia"/>
          <w:sz w:val="32"/>
          <w:szCs w:val="32"/>
        </w:rPr>
        <w:t>一、财政拨款收入：是指市级财政当年拨付的资金。</w:t>
      </w:r>
    </w:p>
    <w:p w:rsidR="00E65A5A" w:rsidRDefault="00E14997">
      <w:pPr>
        <w:ind w:firstLine="709"/>
        <w:rPr>
          <w:rFonts w:ascii="仿宋_GB2312" w:eastAsia="仿宋_GB2312" w:cs="Times New Roman"/>
          <w:sz w:val="32"/>
          <w:szCs w:val="32"/>
        </w:rPr>
      </w:pPr>
      <w:r>
        <w:rPr>
          <w:rFonts w:ascii="仿宋_GB2312" w:eastAsia="仿宋_GB2312" w:cs="仿宋_GB2312" w:hint="eastAsia"/>
          <w:sz w:val="32"/>
          <w:szCs w:val="32"/>
        </w:rPr>
        <w:t>二、事业收入：是指事业单位开展专业活动及辅助活动所取</w:t>
      </w:r>
      <w:r>
        <w:rPr>
          <w:rFonts w:ascii="仿宋_GB2312" w:eastAsia="仿宋_GB2312" w:cs="仿宋_GB2312"/>
          <w:sz w:val="32"/>
          <w:szCs w:val="32"/>
        </w:rPr>
        <w:t xml:space="preserve"> </w:t>
      </w:r>
      <w:r>
        <w:rPr>
          <w:rFonts w:ascii="仿宋_GB2312" w:eastAsia="仿宋_GB2312" w:cs="仿宋_GB2312" w:hint="eastAsia"/>
          <w:sz w:val="32"/>
          <w:szCs w:val="32"/>
        </w:rPr>
        <w:t>得的收入。</w:t>
      </w:r>
    </w:p>
    <w:p w:rsidR="00E65A5A" w:rsidRDefault="00E14997">
      <w:pPr>
        <w:ind w:firstLine="709"/>
        <w:rPr>
          <w:rFonts w:ascii="仿宋_GB2312" w:eastAsia="仿宋_GB2312" w:cs="Times New Roman"/>
          <w:sz w:val="32"/>
          <w:szCs w:val="32"/>
        </w:rPr>
      </w:pPr>
      <w:r>
        <w:rPr>
          <w:rFonts w:ascii="仿宋_GB2312" w:eastAsia="仿宋_GB2312" w:cs="仿宋_GB2312" w:hint="eastAsia"/>
          <w:sz w:val="32"/>
          <w:szCs w:val="32"/>
        </w:rPr>
        <w:t>三、其他收入：是指部门取得的除“财政拨款”、“事业收入”、“事业单位经营收入”等以外的收入。</w:t>
      </w:r>
    </w:p>
    <w:p w:rsidR="00E65A5A" w:rsidRDefault="00E14997">
      <w:pPr>
        <w:ind w:firstLine="709"/>
        <w:rPr>
          <w:rFonts w:ascii="仿宋_GB2312" w:eastAsia="仿宋_GB2312" w:cs="Times New Roman"/>
          <w:sz w:val="32"/>
          <w:szCs w:val="32"/>
        </w:rPr>
      </w:pPr>
      <w:r>
        <w:rPr>
          <w:rFonts w:ascii="仿宋_GB2312" w:eastAsia="仿宋_GB2312" w:cs="仿宋_GB2312" w:hint="eastAsia"/>
          <w:sz w:val="32"/>
          <w:szCs w:val="32"/>
        </w:rPr>
        <w:t>四、用事业基金弥补收支差额：是指事业单位在当年的“财政拨款收入”、“事业收入”、“经</w:t>
      </w:r>
      <w:r>
        <w:rPr>
          <w:rFonts w:ascii="仿宋_GB2312" w:eastAsia="仿宋_GB2312" w:cs="仿宋_GB2312" w:hint="eastAsia"/>
          <w:sz w:val="32"/>
          <w:szCs w:val="32"/>
        </w:rPr>
        <w:t>营收入”和“其他收入”不足以安排当年支出的情况下，使用以前年度积累的事业基金（即事业单位以前各年度收支相抵后，按国家规定提取、</w:t>
      </w:r>
      <w:r>
        <w:rPr>
          <w:rFonts w:ascii="仿宋_GB2312" w:eastAsia="仿宋_GB2312" w:cs="仿宋_GB2312" w:hint="eastAsia"/>
          <w:sz w:val="32"/>
          <w:szCs w:val="32"/>
        </w:rPr>
        <w:lastRenderedPageBreak/>
        <w:t>用于弥补以后年度收支差额的基金）弥补当年收支缺口的资金。</w:t>
      </w:r>
    </w:p>
    <w:p w:rsidR="00E65A5A" w:rsidRDefault="00E14997">
      <w:pPr>
        <w:ind w:firstLine="709"/>
        <w:rPr>
          <w:rFonts w:ascii="仿宋_GB2312" w:eastAsia="仿宋_GB2312" w:cs="Times New Roman"/>
          <w:sz w:val="32"/>
          <w:szCs w:val="32"/>
        </w:rPr>
      </w:pPr>
      <w:r>
        <w:rPr>
          <w:rFonts w:ascii="仿宋_GB2312" w:eastAsia="仿宋_GB2312" w:cs="仿宋_GB2312" w:hint="eastAsia"/>
          <w:sz w:val="32"/>
          <w:szCs w:val="32"/>
        </w:rPr>
        <w:t>五、基本支出：是指为保障机构正常运转、完成日常工作任务所必需的开支，其内容包括人员经费和日常公用经费两部分。</w:t>
      </w:r>
    </w:p>
    <w:p w:rsidR="00E65A5A" w:rsidRDefault="00E14997">
      <w:pPr>
        <w:ind w:firstLine="709"/>
        <w:rPr>
          <w:rFonts w:ascii="仿宋_GB2312" w:eastAsia="仿宋_GB2312" w:cs="Times New Roman"/>
          <w:sz w:val="32"/>
          <w:szCs w:val="32"/>
        </w:rPr>
      </w:pPr>
      <w:r>
        <w:rPr>
          <w:rFonts w:ascii="仿宋_GB2312" w:eastAsia="仿宋_GB2312" w:cs="仿宋_GB2312" w:hint="eastAsia"/>
          <w:sz w:val="32"/>
          <w:szCs w:val="32"/>
        </w:rPr>
        <w:t>六、项目支出：是指在基本支出之外，为完成特定的行政工作任务或事业发展目标所发生的支出。</w:t>
      </w:r>
    </w:p>
    <w:p w:rsidR="00E65A5A" w:rsidRDefault="00E14997">
      <w:pPr>
        <w:ind w:firstLine="709"/>
        <w:rPr>
          <w:rFonts w:ascii="仿宋_GB2312" w:eastAsia="仿宋_GB2312" w:cs="Times New Roman"/>
          <w:sz w:val="32"/>
          <w:szCs w:val="32"/>
        </w:rPr>
      </w:pPr>
      <w:r>
        <w:rPr>
          <w:rFonts w:ascii="仿宋_GB2312" w:eastAsia="仿宋_GB2312" w:cs="仿宋_GB2312" w:hint="eastAsia"/>
          <w:sz w:val="32"/>
          <w:szCs w:val="32"/>
        </w:rPr>
        <w:t>七、“三公”经费：是指纳入本级财政预算管理，部门使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rsidR="00E65A5A" w:rsidRDefault="00E14997">
      <w:pPr>
        <w:ind w:firstLine="709"/>
        <w:rPr>
          <w:rFonts w:ascii="仿宋_GB2312" w:eastAsia="仿宋_GB2312" w:cs="Times New Roman"/>
          <w:sz w:val="32"/>
          <w:szCs w:val="32"/>
        </w:rPr>
      </w:pPr>
      <w:r>
        <w:rPr>
          <w:rFonts w:ascii="仿宋_GB2312" w:eastAsia="仿宋_GB2312" w:cs="仿宋_GB2312" w:hint="eastAsia"/>
          <w:sz w:val="32"/>
          <w:szCs w:val="32"/>
        </w:rPr>
        <w:t>八、机关运行经费：是指为保障行政单位（含参照公务员法管理的事业单位）运行用于购买货物和服务的各项资金，包括办公及印刷费、邮电费、差</w:t>
      </w:r>
      <w:r>
        <w:rPr>
          <w:rFonts w:ascii="仿宋_GB2312" w:eastAsia="仿宋_GB2312" w:cs="仿宋_GB2312" w:hint="eastAsia"/>
          <w:sz w:val="32"/>
          <w:szCs w:val="32"/>
        </w:rPr>
        <w:t>旅费、会议费、福利费、日常维修费及一般设备购置费、办公用房水电费、办公用房取暖费、办公用房物业管理费、公务用车运行维护费以及其他费用。</w:t>
      </w:r>
    </w:p>
    <w:p w:rsidR="00E65A5A" w:rsidRDefault="00E14997">
      <w:pPr>
        <w:ind w:firstLine="709"/>
        <w:rPr>
          <w:rFonts w:ascii="仿宋_GB2312" w:eastAsia="仿宋_GB2312" w:cs="Times New Roman"/>
          <w:sz w:val="32"/>
          <w:szCs w:val="32"/>
        </w:rPr>
      </w:pPr>
      <w:r>
        <w:rPr>
          <w:rFonts w:ascii="仿宋_GB2312" w:eastAsia="仿宋_GB2312" w:cs="仿宋_GB2312" w:hint="eastAsia"/>
          <w:sz w:val="32"/>
          <w:szCs w:val="32"/>
        </w:rPr>
        <w:t>附表：</w:t>
      </w:r>
    </w:p>
    <w:p w:rsidR="00E65A5A" w:rsidRDefault="00E14997" w:rsidP="00C87A33">
      <w:pPr>
        <w:ind w:firstLineChars="133" w:firstLine="426"/>
        <w:rPr>
          <w:rFonts w:ascii="仿宋_GB2312" w:eastAsia="仿宋_GB2312" w:hAnsi="宋体" w:cs="Times New Roman"/>
          <w:sz w:val="32"/>
          <w:szCs w:val="32"/>
        </w:rPr>
      </w:pPr>
      <w:r>
        <w:rPr>
          <w:rFonts w:ascii="仿宋_GB2312" w:eastAsia="仿宋_GB2312" w:hAnsi="宋体" w:cs="仿宋_GB2312" w:hint="eastAsia"/>
          <w:sz w:val="32"/>
          <w:szCs w:val="32"/>
        </w:rPr>
        <w:lastRenderedPageBreak/>
        <w:t>一、部门收支总体情况表</w:t>
      </w:r>
    </w:p>
    <w:p w:rsidR="00E65A5A" w:rsidRDefault="00E14997" w:rsidP="00C87A33">
      <w:pPr>
        <w:ind w:firstLineChars="133" w:firstLine="426"/>
        <w:rPr>
          <w:rFonts w:ascii="仿宋_GB2312" w:eastAsia="仿宋_GB2312" w:hAnsi="宋体" w:cs="Times New Roman"/>
          <w:sz w:val="32"/>
          <w:szCs w:val="32"/>
        </w:rPr>
      </w:pPr>
      <w:r>
        <w:rPr>
          <w:rFonts w:ascii="仿宋_GB2312" w:eastAsia="仿宋_GB2312" w:hAnsi="宋体" w:cs="仿宋_GB2312" w:hint="eastAsia"/>
          <w:sz w:val="32"/>
          <w:szCs w:val="32"/>
        </w:rPr>
        <w:t>二、部门收入总体情况表</w:t>
      </w:r>
    </w:p>
    <w:p w:rsidR="00E65A5A" w:rsidRDefault="00E14997" w:rsidP="00C87A33">
      <w:pPr>
        <w:ind w:firstLineChars="133" w:firstLine="426"/>
        <w:rPr>
          <w:rFonts w:ascii="仿宋_GB2312" w:eastAsia="仿宋_GB2312" w:hAnsi="宋体" w:cs="Times New Roman"/>
          <w:sz w:val="32"/>
          <w:szCs w:val="32"/>
        </w:rPr>
      </w:pPr>
      <w:r>
        <w:rPr>
          <w:rFonts w:ascii="仿宋_GB2312" w:eastAsia="仿宋_GB2312" w:hAnsi="宋体" w:cs="仿宋_GB2312" w:hint="eastAsia"/>
          <w:sz w:val="32"/>
          <w:szCs w:val="32"/>
        </w:rPr>
        <w:t>三、部门支出总体情况表</w:t>
      </w:r>
    </w:p>
    <w:p w:rsidR="00E65A5A" w:rsidRDefault="00E14997" w:rsidP="00C87A33">
      <w:pPr>
        <w:ind w:firstLineChars="133" w:firstLine="426"/>
        <w:rPr>
          <w:rFonts w:ascii="仿宋_GB2312" w:eastAsia="仿宋_GB2312" w:hAnsi="宋体" w:cs="Times New Roman"/>
          <w:sz w:val="32"/>
          <w:szCs w:val="32"/>
        </w:rPr>
      </w:pPr>
      <w:r>
        <w:rPr>
          <w:rFonts w:ascii="仿宋_GB2312" w:eastAsia="仿宋_GB2312" w:hAnsi="宋体" w:cs="仿宋_GB2312" w:hint="eastAsia"/>
          <w:sz w:val="32"/>
          <w:szCs w:val="32"/>
        </w:rPr>
        <w:t>四、财政拨款收支总体情况表</w:t>
      </w:r>
    </w:p>
    <w:p w:rsidR="00E65A5A" w:rsidRDefault="00E14997" w:rsidP="00C87A33">
      <w:pPr>
        <w:ind w:firstLineChars="133" w:firstLine="426"/>
        <w:rPr>
          <w:rFonts w:ascii="仿宋_GB2312" w:eastAsia="仿宋_GB2312" w:hAnsi="宋体" w:cs="Times New Roman"/>
          <w:sz w:val="32"/>
          <w:szCs w:val="32"/>
        </w:rPr>
      </w:pPr>
      <w:r>
        <w:rPr>
          <w:rFonts w:ascii="仿宋_GB2312" w:eastAsia="仿宋_GB2312" w:hAnsi="宋体" w:cs="仿宋_GB2312" w:hint="eastAsia"/>
          <w:sz w:val="32"/>
          <w:szCs w:val="32"/>
        </w:rPr>
        <w:t>五、一般公共预算支出情况表</w:t>
      </w:r>
    </w:p>
    <w:p w:rsidR="00E65A5A" w:rsidRDefault="00E14997" w:rsidP="00C87A33">
      <w:pPr>
        <w:ind w:firstLineChars="133" w:firstLine="426"/>
        <w:rPr>
          <w:rFonts w:ascii="仿宋_GB2312" w:eastAsia="仿宋_GB2312" w:hAnsi="宋体" w:cs="Times New Roman"/>
          <w:sz w:val="32"/>
          <w:szCs w:val="32"/>
        </w:rPr>
      </w:pPr>
      <w:r>
        <w:rPr>
          <w:rFonts w:ascii="仿宋_GB2312" w:eastAsia="仿宋_GB2312" w:hAnsi="宋体" w:cs="仿宋_GB2312" w:hint="eastAsia"/>
          <w:sz w:val="32"/>
          <w:szCs w:val="32"/>
        </w:rPr>
        <w:t>六、一般公共预算基本支出情况表</w:t>
      </w:r>
    </w:p>
    <w:p w:rsidR="00E65A5A" w:rsidRDefault="00E14997" w:rsidP="00C87A33">
      <w:pPr>
        <w:ind w:firstLineChars="133" w:firstLine="426"/>
        <w:rPr>
          <w:rFonts w:ascii="仿宋_GB2312" w:eastAsia="仿宋_GB2312" w:hAnsi="宋体" w:cs="Times New Roman"/>
          <w:sz w:val="32"/>
          <w:szCs w:val="32"/>
        </w:rPr>
      </w:pPr>
      <w:r>
        <w:rPr>
          <w:rFonts w:ascii="仿宋_GB2312" w:eastAsia="仿宋_GB2312" w:hAnsi="宋体" w:cs="仿宋_GB2312" w:hint="eastAsia"/>
          <w:sz w:val="32"/>
          <w:szCs w:val="32"/>
        </w:rPr>
        <w:t>七、一般公共预算“三公”经费支出情况表</w:t>
      </w:r>
    </w:p>
    <w:p w:rsidR="00E65A5A" w:rsidRDefault="00E14997">
      <w:pPr>
        <w:ind w:firstLine="426"/>
        <w:rPr>
          <w:rFonts w:ascii="仿宋_GB2312" w:eastAsia="仿宋_GB2312" w:cs="Times New Roman"/>
          <w:sz w:val="32"/>
          <w:szCs w:val="32"/>
        </w:rPr>
      </w:pPr>
      <w:r>
        <w:rPr>
          <w:rFonts w:ascii="仿宋_GB2312" w:eastAsia="仿宋_GB2312" w:hAnsi="宋体" w:cs="仿宋_GB2312" w:hint="eastAsia"/>
          <w:sz w:val="32"/>
          <w:szCs w:val="32"/>
        </w:rPr>
        <w:t>八、政府性基金预算支出情况表</w:t>
      </w:r>
    </w:p>
    <w:sectPr w:rsidR="00E65A5A">
      <w:pgSz w:w="11906" w:h="16838"/>
      <w:pgMar w:top="1440" w:right="1800" w:bottom="1440" w:left="1800"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方正小标宋简体">
    <w:altName w:val="微软雅黑"/>
    <w:charset w:val="86"/>
    <w:family w:val="auto"/>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multilevel"/>
    <w:tmpl w:val="00000007"/>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0193E74E"/>
    <w:multiLevelType w:val="singleLevel"/>
    <w:tmpl w:val="0193E74E"/>
    <w:lvl w:ilvl="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137B"/>
    <w:rsid w:val="001134E0"/>
    <w:rsid w:val="0050137B"/>
    <w:rsid w:val="008456EF"/>
    <w:rsid w:val="008D3E09"/>
    <w:rsid w:val="0095448B"/>
    <w:rsid w:val="00C87A33"/>
    <w:rsid w:val="00DF09A7"/>
    <w:rsid w:val="00E14997"/>
    <w:rsid w:val="00E65A5A"/>
    <w:rsid w:val="00FB184E"/>
    <w:rsid w:val="00FB54F7"/>
    <w:rsid w:val="38102B4F"/>
    <w:rsid w:val="3FCF2883"/>
    <w:rsid w:val="491560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nhideWhenUsed="0" w:qFormat="1"/>
    <w:lsdException w:name="footer" w:semiHidden="0" w:unhideWhenUsed="0"/>
    <w:lsdException w:name="caption" w:locked="1" w:uiPriority="0" w:qFormat="1"/>
    <w:lsdException w:name="Title" w:locked="1" w:semiHidden="0" w:uiPriority="0" w:unhideWhenUsed="0" w:qFormat="1"/>
    <w:lsdException w:name="Default Paragraph Font"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hAnsi="Calibri"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pPr>
      <w:tabs>
        <w:tab w:val="center" w:pos="4153"/>
        <w:tab w:val="right" w:pos="8306"/>
      </w:tabs>
      <w:snapToGrid w:val="0"/>
      <w:jc w:val="left"/>
    </w:pPr>
    <w:rPr>
      <w:rFonts w:ascii="Times New Roman" w:hAnsi="Times New Roman" w:cs="Times New Roman"/>
      <w:kern w:val="0"/>
      <w:sz w:val="18"/>
      <w:szCs w:val="18"/>
    </w:rPr>
  </w:style>
  <w:style w:type="paragraph" w:styleId="a4">
    <w:name w:val="header"/>
    <w:basedOn w:val="a"/>
    <w:link w:val="Char0"/>
    <w:uiPriority w:val="99"/>
    <w:qFormat/>
    <w:pPr>
      <w:pBdr>
        <w:bottom w:val="single" w:sz="6" w:space="1" w:color="auto"/>
      </w:pBdr>
      <w:tabs>
        <w:tab w:val="center" w:pos="4153"/>
        <w:tab w:val="right" w:pos="8306"/>
      </w:tabs>
      <w:snapToGrid w:val="0"/>
      <w:jc w:val="center"/>
    </w:pPr>
    <w:rPr>
      <w:rFonts w:ascii="Times New Roman" w:hAnsi="Times New Roman" w:cs="Times New Roman"/>
      <w:kern w:val="0"/>
      <w:sz w:val="18"/>
      <w:szCs w:val="18"/>
    </w:rPr>
  </w:style>
  <w:style w:type="character" w:customStyle="1" w:styleId="Char">
    <w:name w:val="页脚 Char"/>
    <w:basedOn w:val="a0"/>
    <w:link w:val="a3"/>
    <w:uiPriority w:val="99"/>
    <w:semiHidden/>
    <w:locked/>
    <w:rPr>
      <w:sz w:val="18"/>
      <w:szCs w:val="18"/>
    </w:rPr>
  </w:style>
  <w:style w:type="character" w:customStyle="1" w:styleId="Char0">
    <w:name w:val="页眉 Char"/>
    <w:basedOn w:val="a0"/>
    <w:link w:val="a4"/>
    <w:uiPriority w:val="99"/>
    <w:semiHidden/>
    <w:locked/>
    <w:rPr>
      <w:sz w:val="18"/>
      <w:szCs w:val="18"/>
    </w:rPr>
  </w:style>
  <w:style w:type="paragraph" w:customStyle="1" w:styleId="CharChar">
    <w:name w:val="批注框文本 Char Char"/>
    <w:basedOn w:val="a"/>
    <w:link w:val="CharCharCharChar"/>
    <w:uiPriority w:val="99"/>
    <w:rPr>
      <w:rFonts w:ascii="Times New Roman" w:hAnsi="Times New Roman" w:cs="Times New Roman"/>
      <w:kern w:val="0"/>
      <w:sz w:val="18"/>
      <w:szCs w:val="18"/>
    </w:rPr>
  </w:style>
  <w:style w:type="paragraph" w:customStyle="1" w:styleId="1">
    <w:name w:val="列表段落1"/>
    <w:basedOn w:val="a"/>
    <w:uiPriority w:val="99"/>
    <w:qFormat/>
    <w:pPr>
      <w:ind w:firstLine="420"/>
    </w:pPr>
  </w:style>
  <w:style w:type="character" w:customStyle="1" w:styleId="CharCharCharChar">
    <w:name w:val="批注框文本 Char Char Char Char"/>
    <w:link w:val="CharChar"/>
    <w:uiPriority w:val="99"/>
    <w:semiHidden/>
    <w:locked/>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nhideWhenUsed="0" w:qFormat="1"/>
    <w:lsdException w:name="footer" w:semiHidden="0" w:unhideWhenUsed="0"/>
    <w:lsdException w:name="caption" w:locked="1" w:uiPriority="0" w:qFormat="1"/>
    <w:lsdException w:name="Title" w:locked="1" w:semiHidden="0" w:uiPriority="0" w:unhideWhenUsed="0" w:qFormat="1"/>
    <w:lsdException w:name="Default Paragraph Font"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hAnsi="Calibri"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pPr>
      <w:tabs>
        <w:tab w:val="center" w:pos="4153"/>
        <w:tab w:val="right" w:pos="8306"/>
      </w:tabs>
      <w:snapToGrid w:val="0"/>
      <w:jc w:val="left"/>
    </w:pPr>
    <w:rPr>
      <w:rFonts w:ascii="Times New Roman" w:hAnsi="Times New Roman" w:cs="Times New Roman"/>
      <w:kern w:val="0"/>
      <w:sz w:val="18"/>
      <w:szCs w:val="18"/>
    </w:rPr>
  </w:style>
  <w:style w:type="paragraph" w:styleId="a4">
    <w:name w:val="header"/>
    <w:basedOn w:val="a"/>
    <w:link w:val="Char0"/>
    <w:uiPriority w:val="99"/>
    <w:qFormat/>
    <w:pPr>
      <w:pBdr>
        <w:bottom w:val="single" w:sz="6" w:space="1" w:color="auto"/>
      </w:pBdr>
      <w:tabs>
        <w:tab w:val="center" w:pos="4153"/>
        <w:tab w:val="right" w:pos="8306"/>
      </w:tabs>
      <w:snapToGrid w:val="0"/>
      <w:jc w:val="center"/>
    </w:pPr>
    <w:rPr>
      <w:rFonts w:ascii="Times New Roman" w:hAnsi="Times New Roman" w:cs="Times New Roman"/>
      <w:kern w:val="0"/>
      <w:sz w:val="18"/>
      <w:szCs w:val="18"/>
    </w:rPr>
  </w:style>
  <w:style w:type="character" w:customStyle="1" w:styleId="Char">
    <w:name w:val="页脚 Char"/>
    <w:basedOn w:val="a0"/>
    <w:link w:val="a3"/>
    <w:uiPriority w:val="99"/>
    <w:semiHidden/>
    <w:locked/>
    <w:rPr>
      <w:sz w:val="18"/>
      <w:szCs w:val="18"/>
    </w:rPr>
  </w:style>
  <w:style w:type="character" w:customStyle="1" w:styleId="Char0">
    <w:name w:val="页眉 Char"/>
    <w:basedOn w:val="a0"/>
    <w:link w:val="a4"/>
    <w:uiPriority w:val="99"/>
    <w:semiHidden/>
    <w:locked/>
    <w:rPr>
      <w:sz w:val="18"/>
      <w:szCs w:val="18"/>
    </w:rPr>
  </w:style>
  <w:style w:type="paragraph" w:customStyle="1" w:styleId="CharChar">
    <w:name w:val="批注框文本 Char Char"/>
    <w:basedOn w:val="a"/>
    <w:link w:val="CharCharCharChar"/>
    <w:uiPriority w:val="99"/>
    <w:rPr>
      <w:rFonts w:ascii="Times New Roman" w:hAnsi="Times New Roman" w:cs="Times New Roman"/>
      <w:kern w:val="0"/>
      <w:sz w:val="18"/>
      <w:szCs w:val="18"/>
    </w:rPr>
  </w:style>
  <w:style w:type="paragraph" w:customStyle="1" w:styleId="1">
    <w:name w:val="列表段落1"/>
    <w:basedOn w:val="a"/>
    <w:uiPriority w:val="99"/>
    <w:qFormat/>
    <w:pPr>
      <w:ind w:firstLine="420"/>
    </w:pPr>
  </w:style>
  <w:style w:type="character" w:customStyle="1" w:styleId="CharCharCharChar">
    <w:name w:val="批注框文本 Char Char Char Char"/>
    <w:link w:val="CharChar"/>
    <w:uiPriority w:val="99"/>
    <w:semiHidden/>
    <w:locke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8</Pages>
  <Words>458</Words>
  <Characters>2614</Characters>
  <Application>Microsoft Office Word</Application>
  <DocSecurity>0</DocSecurity>
  <Lines>21</Lines>
  <Paragraphs>6</Paragraphs>
  <ScaleCrop>false</ScaleCrop>
  <Company>Sky123.Org</Company>
  <LinksUpToDate>false</LinksUpToDate>
  <CharactersWithSpaces>3066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Administrator</dc:title>
  <dc:creator>null,null,总收发</dc:creator>
  <cp:lastModifiedBy>User</cp:lastModifiedBy>
  <cp:revision>5</cp:revision>
  <cp:lastPrinted>2020-06-17T08:38:00Z</cp:lastPrinted>
  <dcterms:created xsi:type="dcterms:W3CDTF">2019-09-17T19:24:00Z</dcterms:created>
  <dcterms:modified xsi:type="dcterms:W3CDTF">2021-06-04T07:01:00Z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2052-11.1.0.9292</vt:lpwstr>
  </property>
</Properties>
</file>