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05" w:rsidRDefault="00371E05">
      <w:pPr>
        <w:spacing w:line="1000" w:lineRule="exact"/>
        <w:jc w:val="center"/>
        <w:rPr>
          <w:rFonts w:ascii="Times New Roman" w:eastAsia="方正小标宋简体" w:hAnsi="Times New Roman" w:cs="Times New Roman"/>
          <w:sz w:val="76"/>
          <w:szCs w:val="76"/>
        </w:rPr>
      </w:pPr>
    </w:p>
    <w:p w:rsidR="00371E05" w:rsidRDefault="00371E05">
      <w:pPr>
        <w:spacing w:line="1000" w:lineRule="exact"/>
        <w:jc w:val="center"/>
        <w:rPr>
          <w:rFonts w:ascii="Times New Roman" w:eastAsia="方正小标宋简体" w:hAnsi="Times New Roman" w:cs="Times New Roman"/>
          <w:sz w:val="76"/>
          <w:szCs w:val="76"/>
        </w:rPr>
      </w:pPr>
    </w:p>
    <w:p w:rsidR="00371E05" w:rsidRDefault="00371E05">
      <w:pPr>
        <w:spacing w:line="1000" w:lineRule="exact"/>
        <w:jc w:val="center"/>
        <w:rPr>
          <w:rFonts w:ascii="Times New Roman" w:eastAsia="方正小标宋简体" w:hAnsi="Times New Roman" w:cs="Times New Roman"/>
          <w:sz w:val="76"/>
          <w:szCs w:val="76"/>
        </w:rPr>
      </w:pPr>
    </w:p>
    <w:p w:rsidR="00371E05" w:rsidRDefault="00371E05">
      <w:pPr>
        <w:spacing w:line="1000" w:lineRule="exact"/>
        <w:jc w:val="center"/>
        <w:rPr>
          <w:rFonts w:ascii="Times New Roman" w:eastAsia="方正小标宋简体" w:hAnsi="Times New Roman" w:cs="Times New Roman"/>
          <w:sz w:val="76"/>
          <w:szCs w:val="76"/>
        </w:rPr>
      </w:pPr>
    </w:p>
    <w:p w:rsidR="00371E05" w:rsidRDefault="00371E05">
      <w:pPr>
        <w:spacing w:line="1200" w:lineRule="exact"/>
        <w:jc w:val="center"/>
        <w:rPr>
          <w:rFonts w:ascii="Times New Roman" w:eastAsia="方正小标宋简体" w:hAnsi="Times New Roman" w:cs="Times New Roman"/>
          <w:w w:val="92"/>
          <w:sz w:val="76"/>
          <w:szCs w:val="76"/>
        </w:rPr>
      </w:pPr>
      <w:r>
        <w:rPr>
          <w:rFonts w:ascii="Times New Roman" w:eastAsia="方正小标宋简体" w:hAnsi="Times New Roman" w:cs="方正小标宋简体" w:hint="eastAsia"/>
          <w:w w:val="92"/>
          <w:sz w:val="76"/>
          <w:szCs w:val="76"/>
        </w:rPr>
        <w:t>邓州市扶贫开发办公室预算</w:t>
      </w:r>
    </w:p>
    <w:p w:rsidR="00371E05" w:rsidRDefault="00371E05">
      <w:pPr>
        <w:spacing w:line="1200" w:lineRule="exact"/>
        <w:jc w:val="center"/>
        <w:rPr>
          <w:rFonts w:ascii="Times New Roman" w:eastAsia="方正小标宋简体" w:hAnsi="Times New Roman" w:cs="Times New Roman"/>
          <w:sz w:val="76"/>
          <w:szCs w:val="76"/>
        </w:rPr>
      </w:pPr>
      <w:r>
        <w:rPr>
          <w:rFonts w:ascii="Times New Roman" w:eastAsia="方正小标宋简体" w:hAnsi="Times New Roman" w:cs="方正小标宋简体" w:hint="eastAsia"/>
          <w:w w:val="92"/>
          <w:sz w:val="76"/>
          <w:szCs w:val="76"/>
        </w:rPr>
        <w:t>基本情况说</w:t>
      </w:r>
      <w:r>
        <w:rPr>
          <w:rFonts w:ascii="Times New Roman" w:eastAsia="方正小标宋简体" w:hAnsi="Times New Roman" w:cs="方正小标宋简体" w:hint="eastAsia"/>
          <w:sz w:val="76"/>
          <w:szCs w:val="76"/>
        </w:rPr>
        <w:t>明</w:t>
      </w:r>
    </w:p>
    <w:p w:rsidR="00371E05" w:rsidRDefault="00371E05">
      <w:pPr>
        <w:spacing w:line="1200" w:lineRule="exact"/>
        <w:jc w:val="center"/>
        <w:rPr>
          <w:rFonts w:ascii="楷体_GB2312" w:eastAsia="楷体_GB2312" w:hAnsi="楷体_GB2312" w:cs="Times New Roman"/>
          <w:b/>
          <w:bCs/>
          <w:sz w:val="48"/>
          <w:szCs w:val="48"/>
        </w:rPr>
      </w:pPr>
      <w:r>
        <w:rPr>
          <w:rFonts w:ascii="楷体_GB2312" w:eastAsia="楷体_GB2312" w:hAnsi="楷体_GB2312" w:cs="楷体_GB2312" w:hint="eastAsia"/>
          <w:b/>
          <w:bCs/>
          <w:sz w:val="48"/>
          <w:szCs w:val="48"/>
        </w:rPr>
        <w:t>（</w:t>
      </w:r>
      <w:r>
        <w:rPr>
          <w:rFonts w:ascii="楷体_GB2312" w:eastAsia="楷体_GB2312" w:hAnsi="楷体_GB2312" w:cs="楷体_GB2312"/>
          <w:b/>
          <w:bCs/>
          <w:sz w:val="48"/>
          <w:szCs w:val="48"/>
        </w:rPr>
        <w:t>2020</w:t>
      </w:r>
      <w:r>
        <w:rPr>
          <w:rFonts w:ascii="楷体_GB2312" w:eastAsia="楷体_GB2312" w:hAnsi="楷体_GB2312" w:cs="楷体_GB2312" w:hint="eastAsia"/>
          <w:b/>
          <w:bCs/>
          <w:sz w:val="48"/>
          <w:szCs w:val="48"/>
        </w:rPr>
        <w:t>年）</w:t>
      </w:r>
    </w:p>
    <w:p w:rsidR="00371E05" w:rsidRDefault="00371E05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br w:type="page"/>
      </w:r>
      <w:r w:rsidR="005C0F24">
        <w:rPr>
          <w:rFonts w:ascii="Times New Roman" w:eastAsia="方正小标宋简体" w:hAnsi="Times New Roman" w:cs="Times New Roman"/>
          <w:sz w:val="44"/>
          <w:szCs w:val="44"/>
        </w:rPr>
        <w:lastRenderedPageBreak/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2020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年邓州市扶贫开发办公室预算</w:t>
      </w:r>
    </w:p>
    <w:p w:rsidR="00371E05" w:rsidRDefault="005C0F2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公开</w:t>
      </w:r>
      <w:r w:rsidR="00371E05">
        <w:rPr>
          <w:rFonts w:ascii="Times New Roman" w:eastAsia="方正小标宋简体" w:hAnsi="Times New Roman" w:cs="方正小标宋简体" w:hint="eastAsia"/>
          <w:sz w:val="44"/>
          <w:szCs w:val="44"/>
        </w:rPr>
        <w:t>说明</w:t>
      </w:r>
    </w:p>
    <w:p w:rsidR="00371E05" w:rsidRDefault="00371E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71E05" w:rsidRDefault="00371E05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目</w:t>
      </w:r>
      <w:r>
        <w:rPr>
          <w:rFonts w:ascii="Times New Roman" w:eastAsia="黑体" w:hAnsi="Times New Roman" w:cs="Times New Roman"/>
          <w:sz w:val="36"/>
          <w:szCs w:val="36"/>
        </w:rPr>
        <w:t xml:space="preserve">    </w:t>
      </w:r>
      <w:r>
        <w:rPr>
          <w:rFonts w:ascii="Times New Roman" w:eastAsia="黑体" w:hAnsi="Times New Roman" w:cs="黑体" w:hint="eastAsia"/>
          <w:sz w:val="36"/>
          <w:szCs w:val="36"/>
        </w:rPr>
        <w:t>录</w:t>
      </w:r>
    </w:p>
    <w:p w:rsidR="00371E05" w:rsidRDefault="00371E05" w:rsidP="006447BF">
      <w:pPr>
        <w:spacing w:beforeLines="100" w:before="312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第一部分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sz w:val="32"/>
          <w:szCs w:val="32"/>
        </w:rPr>
        <w:t>邓州市扶贫开发办公室概况</w:t>
      </w:r>
    </w:p>
    <w:p w:rsidR="00371E05" w:rsidRDefault="00371E05">
      <w:pPr>
        <w:pStyle w:val="1"/>
        <w:numPr>
          <w:ilvl w:val="0"/>
          <w:numId w:val="1"/>
        </w:num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主要职能</w:t>
      </w:r>
    </w:p>
    <w:p w:rsidR="00371E05" w:rsidRPr="00591D11" w:rsidRDefault="00371E05" w:rsidP="00591D11">
      <w:pPr>
        <w:pStyle w:val="1"/>
        <w:numPr>
          <w:ilvl w:val="0"/>
          <w:numId w:val="1"/>
        </w:num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机构设置情况</w:t>
      </w:r>
      <w:r w:rsidR="00591D11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Pr="00591D11">
        <w:rPr>
          <w:rFonts w:ascii="Times New Roman" w:eastAsia="仿宋_GB2312" w:hAnsi="Times New Roman" w:cs="仿宋_GB2312" w:hint="eastAsia"/>
          <w:sz w:val="32"/>
          <w:szCs w:val="32"/>
        </w:rPr>
        <w:t>部门预算单位构成</w:t>
      </w:r>
    </w:p>
    <w:p w:rsidR="00371E05" w:rsidRDefault="00371E05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第二部分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sz w:val="32"/>
          <w:szCs w:val="32"/>
        </w:rPr>
        <w:t>邓州市扶贫开发办公室</w:t>
      </w:r>
      <w:r>
        <w:rPr>
          <w:rFonts w:ascii="Times New Roman" w:eastAsia="黑体" w:hAnsi="Times New Roman" w:cs="Times New Roman"/>
          <w:sz w:val="32"/>
          <w:szCs w:val="32"/>
        </w:rPr>
        <w:t>2020</w:t>
      </w:r>
      <w:r>
        <w:rPr>
          <w:rFonts w:ascii="Times New Roman" w:eastAsia="黑体" w:hAnsi="Times New Roman" w:cs="黑体" w:hint="eastAsia"/>
          <w:sz w:val="32"/>
          <w:szCs w:val="32"/>
        </w:rPr>
        <w:t>年部门预算情况说明</w:t>
      </w:r>
    </w:p>
    <w:p w:rsidR="00371E05" w:rsidRDefault="00371E05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第三部分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sz w:val="32"/>
          <w:szCs w:val="32"/>
        </w:rPr>
        <w:t>名词解释</w:t>
      </w:r>
    </w:p>
    <w:p w:rsidR="00371E05" w:rsidRDefault="00371E0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年度部门预算表</w:t>
      </w:r>
    </w:p>
    <w:p w:rsidR="00371E05" w:rsidRDefault="00371E05" w:rsidP="006447BF">
      <w:pPr>
        <w:ind w:firstLineChars="133" w:firstLine="42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一、部门收支总体情况表</w:t>
      </w:r>
    </w:p>
    <w:p w:rsidR="00371E05" w:rsidRDefault="00371E05" w:rsidP="006447BF">
      <w:pPr>
        <w:ind w:firstLineChars="133" w:firstLine="42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二、部门收入总体情况表</w:t>
      </w:r>
    </w:p>
    <w:p w:rsidR="00371E05" w:rsidRDefault="00371E05" w:rsidP="006447BF">
      <w:pPr>
        <w:ind w:firstLineChars="133" w:firstLine="42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三、部门支出总体情况表</w:t>
      </w:r>
    </w:p>
    <w:p w:rsidR="00371E05" w:rsidRDefault="00371E05" w:rsidP="006447BF">
      <w:pPr>
        <w:ind w:firstLineChars="133" w:firstLine="42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四、财政拨款收支总体情况表</w:t>
      </w:r>
    </w:p>
    <w:p w:rsidR="00371E05" w:rsidRDefault="00371E05" w:rsidP="006447BF">
      <w:pPr>
        <w:ind w:firstLineChars="133" w:firstLine="42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五、一般公共预算支出情况表</w:t>
      </w:r>
    </w:p>
    <w:p w:rsidR="00371E05" w:rsidRDefault="00371E05" w:rsidP="006447BF">
      <w:pPr>
        <w:ind w:firstLineChars="133" w:firstLine="426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六、一般公共预算基本支出情况表</w:t>
      </w:r>
    </w:p>
    <w:p w:rsidR="00591D11" w:rsidRDefault="00591D11" w:rsidP="00591D11">
      <w:pPr>
        <w:ind w:firstLineChars="133" w:firstLine="426"/>
        <w:rPr>
          <w:rFonts w:ascii="Times New Roman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七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、政府性基金预算支出情况表</w:t>
      </w:r>
    </w:p>
    <w:p w:rsidR="00371E05" w:rsidRPr="00591D11" w:rsidRDefault="00591D11" w:rsidP="00591D11">
      <w:pPr>
        <w:ind w:firstLineChars="133" w:firstLine="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八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、一般公共预算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“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”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经费支出情况表</w:t>
      </w:r>
    </w:p>
    <w:p w:rsidR="007B4E55" w:rsidRDefault="00371E05" w:rsidP="006447BF">
      <w:pPr>
        <w:widowControl/>
        <w:spacing w:beforeLines="50" w:before="156" w:afterLines="50" w:after="156"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br w:type="page"/>
      </w: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第一部分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</w:p>
    <w:p w:rsidR="00371E05" w:rsidRDefault="00371E05" w:rsidP="006447BF">
      <w:pPr>
        <w:widowControl/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邓州市扶贫开发办公室概况</w:t>
      </w:r>
    </w:p>
    <w:p w:rsidR="00371E05" w:rsidRDefault="00DA0E91" w:rsidP="006447BF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扶贫办</w:t>
      </w:r>
      <w:r w:rsidR="00371E05">
        <w:rPr>
          <w:rFonts w:ascii="Times New Roman" w:eastAsia="黑体" w:hAnsi="Times New Roman" w:cs="黑体" w:hint="eastAsia"/>
          <w:sz w:val="32"/>
          <w:szCs w:val="32"/>
        </w:rPr>
        <w:t>主要职责</w:t>
      </w:r>
    </w:p>
    <w:p w:rsidR="00634C35" w:rsidRDefault="00634C35" w:rsidP="00634C35">
      <w:pPr>
        <w:spacing w:line="620" w:lineRule="exact"/>
        <w:ind w:firstLine="627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（一）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贯彻执行国家、省有关扶贫开发方针、政策，组织拟订全市扶贫开发工作政策、规划和年度计划并会同有关部门监督检查执行情况。组织协调社会各界的扶贫工作，联系协调党政机关、企事业单位、社会团体定点扶贫工作。</w:t>
      </w:r>
    </w:p>
    <w:p w:rsidR="00634C35" w:rsidRDefault="00634C35" w:rsidP="00634C35">
      <w:pPr>
        <w:spacing w:line="620" w:lineRule="exact"/>
        <w:ind w:firstLine="627"/>
        <w:rPr>
          <w:rFonts w:ascii="Times New Roman" w:eastAsia="仿宋_GB2312" w:hAnsi="Times New Roman" w:cs="仿宋_GB2312" w:hint="eastAsia"/>
          <w:sz w:val="32"/>
          <w:szCs w:val="32"/>
        </w:rPr>
      </w:pPr>
      <w:r w:rsidRPr="00634C3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（二）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参与拟订全市扶贫资金分配方案和监督、检查资金的使用，指导全市扶贫开发内部审计工作。负责组织落实省下达的扶贫开发责任目标，负责各乡镇扶贫开发责任目标的下达、考核和验收，负责对趋势扶贫开发工作进行综合考核。</w:t>
      </w:r>
    </w:p>
    <w:p w:rsidR="00371E05" w:rsidRDefault="00634C35" w:rsidP="00634C35">
      <w:pPr>
        <w:spacing w:line="620" w:lineRule="exact"/>
        <w:ind w:firstLine="627"/>
        <w:rPr>
          <w:rFonts w:ascii="Times New Roman" w:eastAsia="仿宋_GB2312" w:hAnsi="Times New Roman" w:cs="Times New Roman"/>
          <w:sz w:val="32"/>
          <w:szCs w:val="32"/>
        </w:rPr>
      </w:pPr>
      <w:r w:rsidRPr="00634C3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（三）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负责全市扶贫开发办公室日常工作，指导全市贫困村基础设施和社会公益事业建设；负责乡镇年度扶贫开发计划备案工作。组织对扶贫开发情况进行统计和动态监测，</w:t>
      </w:r>
      <w:proofErr w:type="gramStart"/>
      <w:r w:rsidR="00371E05">
        <w:rPr>
          <w:rFonts w:ascii="Times New Roman" w:eastAsia="仿宋_GB2312" w:hAnsi="Times New Roman" w:cs="仿宋_GB2312" w:hint="eastAsia"/>
          <w:sz w:val="32"/>
          <w:szCs w:val="32"/>
        </w:rPr>
        <w:t>指导扶贫</w:t>
      </w:r>
      <w:proofErr w:type="gramEnd"/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建档立卡信息系统统计信息工作，实施精准扶贫管理。承办市政府交办的其他事项。</w:t>
      </w:r>
    </w:p>
    <w:p w:rsidR="00371E05" w:rsidRPr="0068254D" w:rsidRDefault="00634C35" w:rsidP="006447BF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扶贫</w:t>
      </w:r>
      <w:proofErr w:type="gramStart"/>
      <w:r>
        <w:rPr>
          <w:rFonts w:ascii="Times New Roman" w:eastAsia="黑体" w:hAnsi="Times New Roman" w:cs="黑体" w:hint="eastAsia"/>
          <w:sz w:val="32"/>
          <w:szCs w:val="32"/>
        </w:rPr>
        <w:t>办</w:t>
      </w:r>
      <w:r w:rsidR="00371E05">
        <w:rPr>
          <w:rFonts w:ascii="Times New Roman" w:eastAsia="黑体" w:hAnsi="Times New Roman" w:cs="黑体" w:hint="eastAsia"/>
          <w:sz w:val="32"/>
          <w:szCs w:val="32"/>
        </w:rPr>
        <w:t>机构</w:t>
      </w:r>
      <w:proofErr w:type="gramEnd"/>
      <w:r w:rsidR="00371E05">
        <w:rPr>
          <w:rFonts w:ascii="Times New Roman" w:eastAsia="黑体" w:hAnsi="Times New Roman" w:cs="黑体" w:hint="eastAsia"/>
          <w:sz w:val="32"/>
          <w:szCs w:val="32"/>
        </w:rPr>
        <w:t>设置情况</w:t>
      </w:r>
      <w:r>
        <w:rPr>
          <w:rFonts w:ascii="Times New Roman" w:eastAsia="黑体" w:hAnsi="Times New Roman" w:cs="黑体" w:hint="eastAsia"/>
          <w:sz w:val="32"/>
          <w:szCs w:val="32"/>
        </w:rPr>
        <w:t>及部门预算单位构成</w:t>
      </w:r>
    </w:p>
    <w:p w:rsidR="0068254D" w:rsidRDefault="0068254D" w:rsidP="0068254D">
      <w:pPr>
        <w:spacing w:line="600" w:lineRule="exact"/>
        <w:ind w:left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（一）机构设置</w:t>
      </w:r>
    </w:p>
    <w:p w:rsidR="00371E05" w:rsidRDefault="00371E05" w:rsidP="006447B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邓州市扶贫办为市政府直属行政单位，机构规格为正科级，经费实行财政全额供给预算管理，核定主任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名、副主任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核定全供行政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名事业编制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名，内设综合科，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规划开发科，督导评估科，行业扶贫科，社会扶贫科，统计分析科，信息管理科。</w:t>
      </w:r>
    </w:p>
    <w:p w:rsidR="00371E05" w:rsidRDefault="0068254D" w:rsidP="006447BF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（二）</w:t>
      </w:r>
      <w:r w:rsidR="00371E05">
        <w:rPr>
          <w:rFonts w:ascii="Times New Roman" w:eastAsia="黑体" w:hAnsi="Times New Roman" w:cs="黑体" w:hint="eastAsia"/>
          <w:sz w:val="32"/>
          <w:szCs w:val="32"/>
        </w:rPr>
        <w:t>部门预算单位构成</w:t>
      </w:r>
    </w:p>
    <w:p w:rsidR="00371E05" w:rsidRDefault="00371E05" w:rsidP="006447B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邓州市扶贫开发办公室部门预算只包括本级预算</w:t>
      </w:r>
      <w:r w:rsidR="0068254D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无二级单位预算。</w:t>
      </w:r>
    </w:p>
    <w:p w:rsidR="00171F4B" w:rsidRDefault="00171F4B" w:rsidP="006447BF">
      <w:pPr>
        <w:widowControl/>
        <w:spacing w:beforeLines="50" w:before="156" w:afterLines="50" w:after="156" w:line="600" w:lineRule="exact"/>
        <w:jc w:val="center"/>
        <w:rPr>
          <w:rFonts w:ascii="Times New Roman" w:eastAsia="黑体" w:hAnsi="Times New Roman" w:cs="黑体" w:hint="eastAsia"/>
          <w:sz w:val="32"/>
          <w:szCs w:val="32"/>
        </w:rPr>
      </w:pPr>
    </w:p>
    <w:p w:rsidR="00171F4B" w:rsidRDefault="00171F4B" w:rsidP="006447BF">
      <w:pPr>
        <w:widowControl/>
        <w:spacing w:beforeLines="50" w:before="156" w:afterLines="50" w:after="156" w:line="600" w:lineRule="exact"/>
        <w:jc w:val="center"/>
        <w:rPr>
          <w:rFonts w:ascii="Times New Roman" w:eastAsia="黑体" w:hAnsi="Times New Roman" w:cs="黑体" w:hint="eastAsia"/>
          <w:sz w:val="32"/>
          <w:szCs w:val="32"/>
        </w:rPr>
      </w:pPr>
    </w:p>
    <w:p w:rsidR="00171F4B" w:rsidRDefault="00171F4B" w:rsidP="006447BF">
      <w:pPr>
        <w:widowControl/>
        <w:spacing w:beforeLines="50" w:before="156" w:afterLines="50" w:after="156" w:line="600" w:lineRule="exact"/>
        <w:jc w:val="center"/>
        <w:rPr>
          <w:rFonts w:ascii="Times New Roman" w:eastAsia="黑体" w:hAnsi="Times New Roman" w:cs="黑体" w:hint="eastAsia"/>
          <w:sz w:val="32"/>
          <w:szCs w:val="32"/>
        </w:rPr>
      </w:pPr>
    </w:p>
    <w:p w:rsidR="00171F4B" w:rsidRDefault="00371E05" w:rsidP="006447BF">
      <w:pPr>
        <w:widowControl/>
        <w:spacing w:beforeLines="50" w:before="156" w:afterLines="50" w:after="156" w:line="600" w:lineRule="exact"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第二部分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</w:p>
    <w:p w:rsidR="00371E05" w:rsidRDefault="00371E05" w:rsidP="006447BF">
      <w:pPr>
        <w:widowControl/>
        <w:spacing w:beforeLines="50" w:before="156" w:afterLines="50" w:after="156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邓州市扶贫开发办公室</w:t>
      </w:r>
      <w:r>
        <w:rPr>
          <w:rFonts w:ascii="Times New Roman" w:eastAsia="黑体" w:hAnsi="Times New Roman" w:cs="Times New Roman"/>
          <w:sz w:val="32"/>
          <w:szCs w:val="32"/>
        </w:rPr>
        <w:t>2020</w:t>
      </w:r>
      <w:r>
        <w:rPr>
          <w:rFonts w:ascii="Times New Roman" w:eastAsia="黑体" w:hAnsi="Times New Roman" w:cs="黑体" w:hint="eastAsia"/>
          <w:sz w:val="32"/>
          <w:szCs w:val="32"/>
        </w:rPr>
        <w:t>年部门预算情况说明</w:t>
      </w:r>
    </w:p>
    <w:p w:rsidR="00371E05" w:rsidRDefault="00371E05" w:rsidP="006447BF">
      <w:pPr>
        <w:spacing w:beforeLines="100" w:before="312"/>
        <w:ind w:firstLine="709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一、收入支出预算总体情况说明</w:t>
      </w:r>
    </w:p>
    <w:p w:rsidR="00371E05" w:rsidRDefault="00171F4B" w:rsidP="006447BF">
      <w:pPr>
        <w:spacing w:line="62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扶贫办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年收入总计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 xml:space="preserve"> 3472.89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万元，支出总计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 xml:space="preserve"> 3472.89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万元，与</w:t>
      </w:r>
      <w:r w:rsidR="00523608">
        <w:rPr>
          <w:rFonts w:ascii="Times New Roman" w:eastAsia="仿宋_GB2312" w:hAnsi="Times New Roman" w:cs="仿宋_GB2312" w:hint="eastAsia"/>
          <w:sz w:val="32"/>
          <w:szCs w:val="32"/>
        </w:rPr>
        <w:t>上年相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比，收入支出</w:t>
      </w:r>
      <w:r>
        <w:rPr>
          <w:rFonts w:ascii="Times New Roman" w:eastAsia="仿宋_GB2312" w:hAnsi="Times New Roman" w:cs="仿宋_GB2312" w:hint="eastAsia"/>
          <w:sz w:val="32"/>
          <w:szCs w:val="32"/>
        </w:rPr>
        <w:t>减少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 xml:space="preserve"> 4312.7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万元，下降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55.4%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。主要原因是：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年提前下达转移支付安排减少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315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,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扶贫项目建设资金减少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4000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,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事业人员经费增加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2.3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 w:rsidR="00371E05">
        <w:rPr>
          <w:rFonts w:ascii="Times New Roman" w:eastAsia="仿宋" w:hAnsi="Times New Roman" w:cs="仿宋" w:hint="eastAsia"/>
          <w:color w:val="000000"/>
          <w:kern w:val="0"/>
          <w:sz w:val="32"/>
          <w:szCs w:val="32"/>
        </w:rPr>
        <w:t>。</w:t>
      </w:r>
    </w:p>
    <w:p w:rsidR="00371E05" w:rsidRDefault="00371E05" w:rsidP="006447BF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二、收入预算总体情况说明</w:t>
      </w:r>
    </w:p>
    <w:p w:rsidR="00371E05" w:rsidRDefault="00171F4B" w:rsidP="006447B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扶贫办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年收入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合计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3472.89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万元，其中：一般公共预算收入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158.89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万元；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政府性基金收入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万元；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专户管理的教育收费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提前下达转移支付安排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3314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万元。</w:t>
      </w:r>
    </w:p>
    <w:p w:rsidR="00371E05" w:rsidRDefault="00371E05" w:rsidP="006447BF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三、支出预算总体情况说明</w:t>
      </w:r>
    </w:p>
    <w:p w:rsidR="00371E05" w:rsidRDefault="00171F4B" w:rsidP="006447B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扶贫办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年支出合计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3472.89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其中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：基本支出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138.89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万元，占年度计划的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4%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；项目支出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3334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万元，占年度计划的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96%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371E05" w:rsidRDefault="00171F4B">
      <w:pPr>
        <w:spacing w:line="6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四、财政拨款收入支出预</w:t>
      </w:r>
      <w:r w:rsidR="00371E05">
        <w:rPr>
          <w:rFonts w:ascii="Times New Roman" w:eastAsia="黑体" w:hAnsi="Times New Roman" w:cs="黑体" w:hint="eastAsia"/>
          <w:sz w:val="32"/>
          <w:szCs w:val="32"/>
        </w:rPr>
        <w:t>算</w:t>
      </w:r>
      <w:r>
        <w:rPr>
          <w:rFonts w:ascii="Times New Roman" w:eastAsia="黑体" w:hAnsi="Times New Roman" w:cs="黑体" w:hint="eastAsia"/>
          <w:sz w:val="32"/>
          <w:szCs w:val="32"/>
        </w:rPr>
        <w:t>总体</w:t>
      </w:r>
      <w:r w:rsidR="00371E05">
        <w:rPr>
          <w:rFonts w:ascii="Times New Roman" w:eastAsia="黑体" w:hAnsi="Times New Roman" w:cs="黑体" w:hint="eastAsia"/>
          <w:sz w:val="32"/>
          <w:szCs w:val="32"/>
        </w:rPr>
        <w:t>情况说明</w:t>
      </w:r>
    </w:p>
    <w:p w:rsidR="00371E05" w:rsidRDefault="008F4988" w:rsidP="006447B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扶贫办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财政拨款收入预算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 xml:space="preserve"> 3472.89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万元，支出</w:t>
      </w:r>
      <w:r>
        <w:rPr>
          <w:rFonts w:ascii="Times New Roman" w:eastAsia="仿宋_GB2312" w:hAnsi="Times New Roman" w:cs="仿宋_GB2312" w:hint="eastAsia"/>
          <w:sz w:val="32"/>
          <w:szCs w:val="32"/>
        </w:rPr>
        <w:t>预算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3472.89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万元。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年相比，</w:t>
      </w:r>
      <w:r w:rsidR="007616E0">
        <w:rPr>
          <w:rFonts w:ascii="Times New Roman" w:eastAsia="仿宋_GB2312" w:hAnsi="Times New Roman" w:cs="仿宋_GB2312" w:hint="eastAsia"/>
          <w:sz w:val="32"/>
          <w:szCs w:val="32"/>
        </w:rPr>
        <w:t>财政拨款收支预算收入支出</w:t>
      </w:r>
      <w:r w:rsidR="007616E0">
        <w:rPr>
          <w:rFonts w:ascii="Times New Roman" w:eastAsia="仿宋_GB2312" w:hAnsi="Times New Roman" w:cs="Times New Roman" w:hint="eastAsia"/>
          <w:sz w:val="32"/>
          <w:szCs w:val="32"/>
        </w:rPr>
        <w:t>减少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4312.7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万元，下降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55.4%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。主要原因是：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年提前下达转移支付安排减少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315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 w:rsidR="004F69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扶贫项目建设资金减少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4000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 w:rsidR="004F69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事业人员经费增加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2.3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万元。</w:t>
      </w:r>
    </w:p>
    <w:p w:rsidR="00371E05" w:rsidRDefault="00371E05" w:rsidP="006447B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五、一般公共预算支出预算情况说明</w:t>
      </w:r>
    </w:p>
    <w:p w:rsidR="00371E05" w:rsidRDefault="00E851B1" w:rsidP="006447BF">
      <w:pPr>
        <w:spacing w:line="62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扶贫办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年一般公共预算支出年初预算为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158.89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万元。主要用于以下方面：社会保障和就业（类）支出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15.75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万元，占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9.91%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医疗卫生与计划生育（类）支出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6.12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万元，占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3.85%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住房保障（类）支出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9.98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万元，占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6.28%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农林水事务支出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127.04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万元，占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79.95%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E851B1" w:rsidRPr="00B12508" w:rsidRDefault="00E851B1" w:rsidP="00E851B1">
      <w:pPr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</w:t>
      </w:r>
      <w:r w:rsidRPr="00B12508">
        <w:rPr>
          <w:rFonts w:ascii="黑体" w:eastAsia="黑体" w:cs="黑体" w:hint="eastAsia"/>
          <w:sz w:val="32"/>
          <w:szCs w:val="32"/>
        </w:rPr>
        <w:t>、支出预算经济分类情况说明</w:t>
      </w:r>
    </w:p>
    <w:p w:rsidR="00E851B1" w:rsidRPr="00B12508" w:rsidRDefault="00E851B1" w:rsidP="00E851B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12508">
        <w:rPr>
          <w:rFonts w:ascii="Times New Roman" w:eastAsia="仿宋_GB2312" w:hAnsi="Times New Roman" w:cs="仿宋_GB2312" w:hint="eastAsia"/>
          <w:sz w:val="32"/>
          <w:szCs w:val="32"/>
        </w:rPr>
        <w:t>按照《财政部关于印发</w:t>
      </w:r>
      <w:r w:rsidRPr="00B12508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B12508">
        <w:rPr>
          <w:rFonts w:ascii="Times New Roman" w:eastAsia="仿宋_GB2312" w:hAnsi="Times New Roman" w:cs="仿宋_GB2312" w:hint="eastAsia"/>
          <w:sz w:val="32"/>
          <w:szCs w:val="32"/>
        </w:rPr>
        <w:t>支出经济分类科目改革方案</w:t>
      </w:r>
      <w:r w:rsidRPr="00B12508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B12508">
        <w:rPr>
          <w:rFonts w:ascii="Times New Roman" w:eastAsia="仿宋_GB2312" w:hAnsi="Times New Roman" w:cs="仿宋_GB2312" w:hint="eastAsia"/>
          <w:sz w:val="32"/>
          <w:szCs w:val="32"/>
        </w:rPr>
        <w:t>的通知》（财预〔</w:t>
      </w:r>
      <w:r w:rsidRPr="00B12508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B12508"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 w:rsidRPr="00B12508">
        <w:rPr>
          <w:rFonts w:ascii="Times New Roman" w:eastAsia="仿宋_GB2312" w:hAnsi="Times New Roman" w:cs="Times New Roman"/>
          <w:sz w:val="32"/>
          <w:szCs w:val="32"/>
        </w:rPr>
        <w:t>98</w:t>
      </w:r>
      <w:r w:rsidRPr="00B12508">
        <w:rPr>
          <w:rFonts w:ascii="Times New Roman" w:eastAsia="仿宋_GB2312" w:hAnsi="Times New Roman" w:cs="仿宋_GB2312" w:hint="eastAsia"/>
          <w:sz w:val="32"/>
          <w:szCs w:val="32"/>
        </w:rPr>
        <w:t>号）要求，从</w:t>
      </w:r>
      <w:r w:rsidRPr="00B12508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B12508">
        <w:rPr>
          <w:rFonts w:ascii="Times New Roman" w:eastAsia="仿宋_GB2312" w:hAnsi="Times New Roman" w:cs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</w:t>
      </w:r>
      <w:r w:rsidRPr="00B12508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类汇总表》</w:t>
      </w:r>
      <w:r w:rsidRPr="00B12508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Pr="00B12508">
        <w:rPr>
          <w:rFonts w:ascii="Times New Roman" w:eastAsia="仿宋_GB2312" w:hAnsi="Times New Roman" w:cs="仿宋_GB2312" w:hint="eastAsia"/>
          <w:sz w:val="32"/>
          <w:szCs w:val="32"/>
        </w:rPr>
        <w:t>按两套经济分类科目分别反映不同资金来源的全部预算支出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371E05" w:rsidRDefault="00E851B1" w:rsidP="00E851B1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七</w:t>
      </w:r>
      <w:r w:rsidR="00371E05">
        <w:rPr>
          <w:rFonts w:ascii="Times New Roman" w:eastAsia="黑体" w:hAnsi="Times New Roman" w:cs="黑体" w:hint="eastAsia"/>
          <w:sz w:val="32"/>
          <w:szCs w:val="32"/>
        </w:rPr>
        <w:t>、政府性基金预算支出情况说明</w:t>
      </w:r>
    </w:p>
    <w:p w:rsidR="00371E05" w:rsidRDefault="00FB4C13" w:rsidP="006447B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年没有使用政府性基金预算拨款安排的支出。</w:t>
      </w:r>
    </w:p>
    <w:p w:rsidR="00371E05" w:rsidRDefault="00371E05" w:rsidP="00E851B1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八、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黑体" w:hint="eastAsia"/>
          <w:sz w:val="32"/>
          <w:szCs w:val="32"/>
        </w:rPr>
        <w:t>经费支出预算情况说明</w:t>
      </w:r>
    </w:p>
    <w:p w:rsidR="00FB4C13" w:rsidRDefault="00FB4C13" w:rsidP="006447BF">
      <w:pPr>
        <w:spacing w:line="62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“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”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经费预算为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4.55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年“三公经费”支出预算数比上年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增加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1.55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万元，主要原因是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: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今年是全面建成小康社会的决胜之年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,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决战脱贫攻坚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,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扶贫任务更加艰巨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,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扶贫工作业务量更大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,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费用也有所增加。</w:t>
      </w:r>
    </w:p>
    <w:p w:rsidR="00FB4C13" w:rsidRDefault="00371E05" w:rsidP="006447BF">
      <w:pPr>
        <w:spacing w:line="62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具体支出情况如下：</w:t>
      </w:r>
    </w:p>
    <w:p w:rsidR="00FB4C13" w:rsidRDefault="00FB4C13" w:rsidP="00FB4C13">
      <w:pPr>
        <w:spacing w:line="620" w:lineRule="exact"/>
        <w:ind w:firstLine="640"/>
        <w:rPr>
          <w:rFonts w:ascii="Times New Roman" w:eastAsia="仿宋_GB2312" w:hAnsi="Times New Roman" w:cs="仿宋_GB2312" w:hint="eastAsia"/>
          <w:sz w:val="32"/>
          <w:szCs w:val="32"/>
        </w:rPr>
      </w:pPr>
      <w:r w:rsidRPr="00FB4C13">
        <w:rPr>
          <w:rFonts w:ascii="Times New Roman" w:eastAsia="仿宋_GB2312" w:hAnsi="Times New Roman" w:cs="仿宋_GB2312" w:hint="eastAsia"/>
          <w:sz w:val="32"/>
          <w:szCs w:val="32"/>
        </w:rPr>
        <w:t>（一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因公出国（境）费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万元，与上年持平。</w:t>
      </w:r>
    </w:p>
    <w:p w:rsidR="00FB4C13" w:rsidRDefault="00FB4C13" w:rsidP="00FB4C13">
      <w:pPr>
        <w:spacing w:line="620" w:lineRule="exact"/>
        <w:ind w:firstLine="640"/>
        <w:rPr>
          <w:rFonts w:ascii="Times New Roman" w:eastAsia="仿宋_GB2312" w:hAnsi="Times New Roman" w:cs="Times New Roman" w:hint="eastAsia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公务用车购置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及运行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费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万元，其中公务用车购置费</w:t>
      </w:r>
      <w:r>
        <w:rPr>
          <w:rFonts w:ascii="Times New Roman" w:eastAsia="仿宋_GB2312" w:hAnsi="Times New Roman" w:cs="仿宋_GB2312" w:hint="eastAsia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万元；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公务用车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运行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维护费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主要用于开展工作所需公务用车的燃料费、维修费、过路过桥费、保险费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安全奖励费用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等支出。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公务用车购置费与上年持平；公务用车运行维护费预算数</w:t>
      </w:r>
      <w:r w:rsidR="00E61C40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与上年增加</w:t>
      </w:r>
      <w:r w:rsidR="00E61C40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</w:t>
      </w:r>
      <w:r w:rsidR="00E61C40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万元，</w:t>
      </w:r>
      <w:r w:rsidR="00E61C40" w:rsidRPr="007B4E55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主要原因：</w:t>
      </w:r>
      <w:r w:rsidR="007B4E55" w:rsidRPr="007B4E55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业务量增大，工作人员增加。</w:t>
      </w:r>
    </w:p>
    <w:p w:rsidR="007B4E55" w:rsidRDefault="00FB4C13" w:rsidP="007B4E55">
      <w:pPr>
        <w:spacing w:line="620" w:lineRule="exact"/>
        <w:ind w:firstLine="640"/>
        <w:rPr>
          <w:rFonts w:ascii="Times New Roman" w:eastAsia="仿宋_GB2312" w:hAnsi="Times New Roman" w:cs="Times New Roman" w:hint="eastAsia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（三）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公务接待费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3.55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主要用于按规定开支的各类公务接待支出。预算数比上年</w:t>
      </w:r>
      <w:r w:rsidR="00E61C40">
        <w:rPr>
          <w:rFonts w:ascii="Times New Roman" w:eastAsia="仿宋_GB2312" w:hAnsi="Times New Roman" w:cs="仿宋_GB2312" w:hint="eastAsia"/>
          <w:sz w:val="32"/>
          <w:szCs w:val="32"/>
        </w:rPr>
        <w:t>增加</w:t>
      </w:r>
      <w:r w:rsidR="00E61C40">
        <w:rPr>
          <w:rFonts w:ascii="Times New Roman" w:eastAsia="仿宋_GB2312" w:hAnsi="Times New Roman" w:cs="仿宋_GB2312" w:hint="eastAsia"/>
          <w:sz w:val="32"/>
          <w:szCs w:val="32"/>
        </w:rPr>
        <w:t>0.55</w:t>
      </w:r>
      <w:r w:rsidR="00E61C40">
        <w:rPr>
          <w:rFonts w:ascii="Times New Roman" w:eastAsia="仿宋_GB2312" w:hAnsi="Times New Roman" w:cs="仿宋_GB2312" w:hint="eastAsia"/>
          <w:sz w:val="32"/>
          <w:szCs w:val="32"/>
        </w:rPr>
        <w:t>万元，</w:t>
      </w:r>
      <w:r w:rsidR="00E61C40" w:rsidRPr="007B4E55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主要原因：</w:t>
      </w:r>
      <w:r w:rsidR="007B4E55" w:rsidRPr="007B4E55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业务量增大，工作人员增加。</w:t>
      </w:r>
    </w:p>
    <w:p w:rsidR="00371E05" w:rsidRDefault="00371E05" w:rsidP="007B4E55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九、其他重要事项的情况说明</w:t>
      </w:r>
    </w:p>
    <w:p w:rsidR="00371E05" w:rsidRDefault="00371E05" w:rsidP="006447BF">
      <w:pPr>
        <w:spacing w:line="620" w:lineRule="exact"/>
        <w:ind w:firstLineChars="200" w:firstLine="643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（一）机关运行经费支出情况说明</w:t>
      </w:r>
    </w:p>
    <w:p w:rsidR="00371E05" w:rsidRDefault="0070614A" w:rsidP="006447B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扶贫办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年机关运行经费支出预算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138.89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万元，主要保障机构正常运转及正常履职需要。</w:t>
      </w:r>
    </w:p>
    <w:p w:rsidR="00371E05" w:rsidRDefault="00371E05" w:rsidP="006447BF">
      <w:pPr>
        <w:spacing w:line="620" w:lineRule="exact"/>
        <w:ind w:firstLineChars="200" w:firstLine="643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（二）政府采购支出情况</w:t>
      </w:r>
    </w:p>
    <w:p w:rsidR="00371E05" w:rsidRDefault="007B4E55" w:rsidP="006447B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</w:t>
      </w:r>
      <w:r w:rsidR="00371E05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71E05">
        <w:rPr>
          <w:rFonts w:ascii="Times New Roman" w:eastAsia="仿宋_GB2312" w:hAnsi="Times New Roman" w:cs="仿宋_GB2312" w:hint="eastAsia"/>
          <w:sz w:val="32"/>
          <w:szCs w:val="32"/>
        </w:rPr>
        <w:t>年无政府采购预算安排。</w:t>
      </w:r>
    </w:p>
    <w:p w:rsidR="00545070" w:rsidRDefault="00371E05" w:rsidP="00545070">
      <w:pPr>
        <w:spacing w:line="620" w:lineRule="exact"/>
        <w:ind w:firstLineChars="200" w:firstLine="643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</w:t>
      </w:r>
      <w:r w:rsidR="0054507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绩效目标设置情况</w:t>
      </w:r>
    </w:p>
    <w:p w:rsidR="00545070" w:rsidRDefault="00545070" w:rsidP="0054507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我办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拟组织对雨露计划项目、金融扶贫贷款贴息项目、张村镇冠军村农田水利基础设施建设项目、产业扶贫以奖代补项目、裴营乡玉皇村产业扶贫养殖业项目、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龙堰乡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刁河村产业扶贫禽类骨肉分离综合利用加工业项目等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个项目进行预算绩效评价，涉及资金</w:t>
      </w:r>
      <w:r>
        <w:rPr>
          <w:rFonts w:ascii="Times New Roman" w:eastAsia="仿宋_GB2312" w:hAnsi="Times New Roman" w:cs="Times New Roman"/>
          <w:sz w:val="32"/>
          <w:szCs w:val="32"/>
        </w:rPr>
        <w:t>3314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万元。</w:t>
      </w:r>
    </w:p>
    <w:p w:rsidR="00371E05" w:rsidRDefault="00545070" w:rsidP="006447BF">
      <w:pPr>
        <w:spacing w:line="620" w:lineRule="exact"/>
        <w:ind w:firstLineChars="200" w:firstLine="643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</w:t>
      </w:r>
      <w:r w:rsidR="00371E0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国有资产占用情况</w:t>
      </w:r>
    </w:p>
    <w:p w:rsidR="00371E05" w:rsidRDefault="00371E05" w:rsidP="000162B7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年期末，我局共有车辆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辆，其中：一般公务用车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辆。单价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万元以上通用设备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台，单位价值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万元以上专用设备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台。单价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万元以上通用设备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台（套），单位价值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万元以上专用设备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台（套）。</w:t>
      </w:r>
    </w:p>
    <w:p w:rsidR="00371E05" w:rsidRDefault="00545070" w:rsidP="006447BF">
      <w:pPr>
        <w:spacing w:line="620" w:lineRule="exact"/>
        <w:ind w:firstLineChars="200" w:firstLine="643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</w:t>
      </w:r>
      <w:r w:rsidR="00371E0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）专项转移支付情况</w:t>
      </w:r>
    </w:p>
    <w:p w:rsidR="00371E05" w:rsidRDefault="00371E05" w:rsidP="006447BF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我单位负责的专项转移支付项目共有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项，主要是：（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年邓州市雨露计划项目</w:t>
      </w:r>
      <w:r>
        <w:rPr>
          <w:rFonts w:ascii="Times New Roman" w:eastAsia="仿宋_GB2312" w:hAnsi="Times New Roman" w:cs="Times New Roman"/>
          <w:sz w:val="32"/>
          <w:szCs w:val="32"/>
        </w:rPr>
        <w:t>348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万元（中央资金）；（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年邓州市金融扶贫贷款贴息项目</w:t>
      </w:r>
      <w:r>
        <w:rPr>
          <w:rFonts w:ascii="Times New Roman" w:eastAsia="仿宋_GB2312" w:hAnsi="Times New Roman" w:cs="Times New Roman"/>
          <w:sz w:val="32"/>
          <w:szCs w:val="32"/>
        </w:rPr>
        <w:t>536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万元（中央资金）、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年邓州市金融扶贫贷款贴息项目</w:t>
      </w:r>
      <w:r>
        <w:rPr>
          <w:rFonts w:ascii="Times New Roman" w:eastAsia="仿宋_GB2312" w:hAnsi="Times New Roman" w:cs="Times New Roman"/>
          <w:sz w:val="32"/>
          <w:szCs w:val="32"/>
        </w:rPr>
        <w:t>280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万元（省级资金）；（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年邓州市张村镇冠军村农田水利基础设施建设项目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万元（省级资金）；（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年邓州市产业扶贫以奖代补项目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万元（省级资金）；（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年邓州市裴营乡玉皇村产业扶贫养殖业项目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万元（省级资金）；（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年邓州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市龙堰乡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刁河村产业扶贫禽类骨肉分离综合利用加工业项目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 w:rsidR="007B4E55">
        <w:rPr>
          <w:rFonts w:ascii="Times New Roman" w:eastAsia="仿宋_GB2312" w:hAnsi="Times New Roman" w:cs="仿宋_GB2312" w:hint="eastAsia"/>
          <w:sz w:val="32"/>
          <w:szCs w:val="32"/>
        </w:rPr>
        <w:t>万元（省级资金）等；我单位将按照《预算法》等有关规定，积极做好项目分配前期准备工作，在规定的时间内向财政部门提出资金分配意见，根据有关要求做好项目申报公开等相关工作。</w:t>
      </w:r>
    </w:p>
    <w:p w:rsidR="00371E05" w:rsidRDefault="00371E05" w:rsidP="00545070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B4E55" w:rsidRDefault="00371E05" w:rsidP="006447BF">
      <w:pPr>
        <w:spacing w:beforeLines="50" w:before="156" w:afterLines="50" w:after="156" w:line="600" w:lineRule="exact"/>
        <w:ind w:firstLine="709"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第三部分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</w:p>
    <w:p w:rsidR="00371E05" w:rsidRDefault="00371E05" w:rsidP="006447BF">
      <w:pPr>
        <w:spacing w:beforeLines="50" w:before="156" w:afterLines="50" w:after="156" w:line="600" w:lineRule="exact"/>
        <w:ind w:firstLine="709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名词解释</w:t>
      </w:r>
    </w:p>
    <w:p w:rsidR="00371E05" w:rsidRDefault="00371E05" w:rsidP="006447BF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一、财政拨款收入：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是指市级财政当年拨付的资金。</w:t>
      </w:r>
    </w:p>
    <w:p w:rsidR="00371E05" w:rsidRDefault="00371E05" w:rsidP="006447BF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二、事业收入：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是指事业单位开展专业活动及辅助活动所取得的收入。</w:t>
      </w:r>
    </w:p>
    <w:p w:rsidR="00371E05" w:rsidRDefault="00371E05" w:rsidP="006447BF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三、其他收入：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是指部门取得的除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财政拨款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事业收入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事业单位经营收入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等以外的收入。</w:t>
      </w:r>
    </w:p>
    <w:p w:rsidR="00371E05" w:rsidRDefault="00371E05" w:rsidP="006447BF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四、用事业基金弥补收支差额：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是指事业单位在当年的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财政拨款收入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事业收入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经营收入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其他收入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不足以安排当年支出的情况下，使用以前年度积累的事业基金（即事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业单位以前各年度收支相抵后，按国家规定提取、用于弥补以后年度收支差额的基金）弥补当年收支缺口的资金。</w:t>
      </w:r>
    </w:p>
    <w:p w:rsidR="00371E05" w:rsidRDefault="00371E05" w:rsidP="006447BF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五、基本支出：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是指为保障机构正常运转、完成日常工作任务所必需的开支，其内容包括人员经费和日常公用经费两部分。</w:t>
      </w:r>
    </w:p>
    <w:p w:rsidR="00371E05" w:rsidRDefault="00371E05" w:rsidP="006447BF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六、项目支出：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是指在基本支出之外，为完成特定的行政工作任务或事业发展目标所发生的支出。</w:t>
      </w:r>
    </w:p>
    <w:p w:rsidR="00371E05" w:rsidRDefault="00371E05" w:rsidP="006447BF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七、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经费：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是指纳入本级财政预算管理，部门使用财政拨款安排的因公出国（境）费、公务用车购置及运行费和公务接待费。其中，因公出国（境）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费反映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费反映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费反映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单位按规定开支的各类公务接待（含外宾接待）支出。</w:t>
      </w:r>
    </w:p>
    <w:p w:rsidR="00371E05" w:rsidRDefault="00371E05" w:rsidP="006447BF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八、机关运行经费：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371E05" w:rsidRDefault="00371E05" w:rsidP="006447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附表：</w:t>
      </w:r>
    </w:p>
    <w:p w:rsidR="00371E05" w:rsidRDefault="00371E05" w:rsidP="006447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一、部门收支总体情况表</w:t>
      </w:r>
    </w:p>
    <w:p w:rsidR="00371E05" w:rsidRDefault="00371E05" w:rsidP="006447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二、部门收入总体情况表</w:t>
      </w:r>
    </w:p>
    <w:p w:rsidR="00371E05" w:rsidRDefault="00371E05" w:rsidP="006447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三、部门支出总体情况表</w:t>
      </w:r>
    </w:p>
    <w:p w:rsidR="00371E05" w:rsidRDefault="00371E05" w:rsidP="006447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四、财政拨款收支总体情况表</w:t>
      </w:r>
    </w:p>
    <w:p w:rsidR="00371E05" w:rsidRDefault="00371E05" w:rsidP="006447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五、一般公共预算支出情况表</w:t>
      </w:r>
    </w:p>
    <w:p w:rsidR="00371E05" w:rsidRDefault="00371E05" w:rsidP="006447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六、一般公共预算基本支出情况表</w:t>
      </w:r>
    </w:p>
    <w:p w:rsidR="00371E05" w:rsidRDefault="00371E05" w:rsidP="006447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七、一般公共预算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经费支出情况表</w:t>
      </w:r>
    </w:p>
    <w:p w:rsidR="00371E05" w:rsidRDefault="006447BF" w:rsidP="006447BF">
      <w:pPr>
        <w:spacing w:line="600" w:lineRule="exact"/>
        <w:ind w:firstLineChars="200" w:firstLine="640"/>
        <w:rPr>
          <w:rFonts w:cs="Times New Roman"/>
        </w:rPr>
        <w:sectPr w:rsidR="00371E05">
          <w:footerReference w:type="default" r:id="rId8"/>
          <w:pgSz w:w="11906" w:h="16838"/>
          <w:pgMar w:top="1701" w:right="1701" w:bottom="1701" w:left="1701" w:header="851" w:footer="1417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_GB2312" w:hAnsi="Times New Roman" w:cs="仿宋_GB2312" w:hint="eastAsia"/>
          <w:sz w:val="32"/>
          <w:szCs w:val="32"/>
        </w:rPr>
        <w:t>八、政府性基金预算支出情况</w:t>
      </w:r>
    </w:p>
    <w:p w:rsidR="00371E05" w:rsidRDefault="00371E05" w:rsidP="006447BF">
      <w:pPr>
        <w:jc w:val="left"/>
        <w:rPr>
          <w:rFonts w:cs="Times New Roman"/>
        </w:rPr>
      </w:pPr>
    </w:p>
    <w:sectPr w:rsidR="00371E05" w:rsidSect="00B139A8"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E" w:rsidRDefault="000448AE" w:rsidP="00B13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48AE" w:rsidRDefault="000448AE" w:rsidP="00B13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E05" w:rsidRDefault="000448A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371E05" w:rsidRDefault="00371E05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 w:rsidR="005C0F24" w:rsidRPr="005C0F24">
                  <w:rPr>
                    <w:noProof/>
                  </w:rPr>
                  <w:t>- 2 -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E" w:rsidRDefault="000448AE" w:rsidP="00B13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48AE" w:rsidRDefault="000448AE" w:rsidP="00B13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48441E"/>
    <w:multiLevelType w:val="hybridMultilevel"/>
    <w:tmpl w:val="BF0A7826"/>
    <w:lvl w:ilvl="0" w:tplc="CBDC60A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A845EC0"/>
    <w:multiLevelType w:val="hybridMultilevel"/>
    <w:tmpl w:val="E410F4FE"/>
    <w:lvl w:ilvl="0" w:tplc="3E4659F0">
      <w:start w:val="1"/>
      <w:numFmt w:val="japaneseCounting"/>
      <w:lvlText w:val="（%1）"/>
      <w:lvlJc w:val="left"/>
      <w:pPr>
        <w:ind w:left="2205" w:hanging="157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D87"/>
    <w:rsid w:val="000162B7"/>
    <w:rsid w:val="000448AE"/>
    <w:rsid w:val="00137A95"/>
    <w:rsid w:val="00171F4B"/>
    <w:rsid w:val="001E1B72"/>
    <w:rsid w:val="002148EB"/>
    <w:rsid w:val="00371E05"/>
    <w:rsid w:val="00463112"/>
    <w:rsid w:val="00471ADE"/>
    <w:rsid w:val="0048198B"/>
    <w:rsid w:val="004F6925"/>
    <w:rsid w:val="005063AC"/>
    <w:rsid w:val="00523608"/>
    <w:rsid w:val="00545070"/>
    <w:rsid w:val="00591D11"/>
    <w:rsid w:val="005C0F24"/>
    <w:rsid w:val="00634C35"/>
    <w:rsid w:val="00640446"/>
    <w:rsid w:val="006447BF"/>
    <w:rsid w:val="0068254D"/>
    <w:rsid w:val="0070023C"/>
    <w:rsid w:val="0070614A"/>
    <w:rsid w:val="007131B6"/>
    <w:rsid w:val="007616E0"/>
    <w:rsid w:val="007B4E55"/>
    <w:rsid w:val="00814CBA"/>
    <w:rsid w:val="008B13FE"/>
    <w:rsid w:val="008F4988"/>
    <w:rsid w:val="00B12508"/>
    <w:rsid w:val="00B139A8"/>
    <w:rsid w:val="00B443DE"/>
    <w:rsid w:val="00B8692F"/>
    <w:rsid w:val="00B96D87"/>
    <w:rsid w:val="00C155E7"/>
    <w:rsid w:val="00C966B9"/>
    <w:rsid w:val="00D009EC"/>
    <w:rsid w:val="00D13B27"/>
    <w:rsid w:val="00DA0E91"/>
    <w:rsid w:val="00E42689"/>
    <w:rsid w:val="00E61C40"/>
    <w:rsid w:val="00E851B1"/>
    <w:rsid w:val="00FA1058"/>
    <w:rsid w:val="00FA54B6"/>
    <w:rsid w:val="00FB4C13"/>
    <w:rsid w:val="04BD0E42"/>
    <w:rsid w:val="09026121"/>
    <w:rsid w:val="206D30CE"/>
    <w:rsid w:val="6D88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A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39A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B139A8"/>
    <w:rPr>
      <w:sz w:val="18"/>
      <w:szCs w:val="18"/>
    </w:rPr>
  </w:style>
  <w:style w:type="paragraph" w:styleId="a4">
    <w:name w:val="header"/>
    <w:basedOn w:val="a"/>
    <w:link w:val="Char0"/>
    <w:uiPriority w:val="99"/>
    <w:rsid w:val="00B13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139A8"/>
    <w:rPr>
      <w:sz w:val="18"/>
      <w:szCs w:val="18"/>
    </w:rPr>
  </w:style>
  <w:style w:type="paragraph" w:customStyle="1" w:styleId="CharChar">
    <w:name w:val="批注框文本 Char Char"/>
    <w:basedOn w:val="a"/>
    <w:link w:val="CharCharChar"/>
    <w:uiPriority w:val="99"/>
    <w:rsid w:val="00B139A8"/>
    <w:rPr>
      <w:rFonts w:ascii="Times New Roman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99"/>
    <w:rsid w:val="00B139A8"/>
    <w:pPr>
      <w:ind w:firstLine="420"/>
    </w:pPr>
  </w:style>
  <w:style w:type="character" w:customStyle="1" w:styleId="CharCharChar">
    <w:name w:val="批注框文本 Char Char Char"/>
    <w:link w:val="CharChar"/>
    <w:uiPriority w:val="99"/>
    <w:semiHidden/>
    <w:locked/>
    <w:rsid w:val="00B139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536</Words>
  <Characters>3061</Characters>
  <Application>Microsoft Office Word</Application>
  <DocSecurity>0</DocSecurity>
  <Lines>25</Lines>
  <Paragraphs>7</Paragraphs>
  <ScaleCrop>false</ScaleCrop>
  <Company>Sky123.Org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萝卜、白菜</dc:title>
  <dc:subject/>
  <dc:creator>null,null,总收发</dc:creator>
  <cp:keywords/>
  <dc:description/>
  <cp:lastModifiedBy>admin</cp:lastModifiedBy>
  <cp:revision>32</cp:revision>
  <cp:lastPrinted>2020-06-19T20:04:00Z</cp:lastPrinted>
  <dcterms:created xsi:type="dcterms:W3CDTF">2019-09-16T19:24:00Z</dcterms:created>
  <dcterms:modified xsi:type="dcterms:W3CDTF">2021-06-04T01:51:00Z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35F3DB4BD7B041CD8FD7D8A5449C357E</vt:lpwstr>
  </property>
</Properties>
</file>