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6" w:rsidRDefault="00E03DB1">
      <w:pPr>
        <w:jc w:val="center"/>
        <w:rPr>
          <w:rFonts w:ascii="黑体" w:eastAsia="黑体" w:hAnsi="黑体" w:cs="黑体"/>
          <w:w w:val="90"/>
          <w:sz w:val="44"/>
          <w:szCs w:val="32"/>
        </w:rPr>
      </w:pPr>
      <w:r>
        <w:rPr>
          <w:rFonts w:ascii="黑体" w:eastAsia="黑体" w:hAnsi="黑体" w:cs="黑体" w:hint="eastAsia"/>
          <w:w w:val="90"/>
          <w:sz w:val="44"/>
          <w:szCs w:val="32"/>
        </w:rPr>
        <w:t>邓州市2019年交通运输局部门预算基本情况</w:t>
      </w:r>
    </w:p>
    <w:p w:rsidR="005E5726" w:rsidRDefault="00E03DB1">
      <w:pPr>
        <w:jc w:val="center"/>
        <w:rPr>
          <w:rFonts w:ascii="黑体" w:eastAsia="黑体" w:hAnsi="黑体" w:cs="黑体"/>
          <w:w w:val="90"/>
          <w:sz w:val="44"/>
          <w:szCs w:val="32"/>
        </w:rPr>
      </w:pPr>
      <w:r>
        <w:rPr>
          <w:rFonts w:ascii="黑体" w:eastAsia="黑体" w:hAnsi="黑体" w:cs="黑体" w:hint="eastAsia"/>
          <w:w w:val="90"/>
          <w:sz w:val="44"/>
          <w:szCs w:val="32"/>
        </w:rPr>
        <w:t>说 明</w:t>
      </w:r>
    </w:p>
    <w:p w:rsidR="005E5726" w:rsidRDefault="005E5726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5E5726" w:rsidRDefault="00E03DB1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5E5726" w:rsidRDefault="00E03DB1" w:rsidP="00A740D0">
      <w:pPr>
        <w:spacing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  邓州市交通运输局概况</w:t>
      </w:r>
    </w:p>
    <w:p w:rsidR="005E5726" w:rsidRDefault="00E03DB1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5E5726" w:rsidRDefault="00E03DB1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5E5726" w:rsidRDefault="00E03DB1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5E5726" w:rsidRDefault="00E03DB1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邓州市交通运输局2019年部门预算情况说明</w:t>
      </w:r>
    </w:p>
    <w:p w:rsidR="005E5726" w:rsidRDefault="00E03DB1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5E5726" w:rsidRDefault="00E03DB1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：2019年度部门预算表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5E5726" w:rsidRDefault="00E03DB1" w:rsidP="00E03DB1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5E5726" w:rsidRDefault="00E03DB1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5E5726" w:rsidRDefault="00E03DB1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  邓州市交通运输局概况</w:t>
      </w:r>
    </w:p>
    <w:p w:rsidR="005E5726" w:rsidRDefault="005E5726">
      <w:pPr>
        <w:rPr>
          <w:rFonts w:ascii="仿宋_GB2312" w:eastAsia="仿宋_GB2312"/>
          <w:b/>
          <w:sz w:val="32"/>
          <w:szCs w:val="32"/>
        </w:rPr>
      </w:pPr>
    </w:p>
    <w:p w:rsidR="005E5726" w:rsidRDefault="00E03DB1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5E5726" w:rsidRDefault="00E03DB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邓州市交通运输局主要职责是对全市公路、水路、道路运输等交通基础设施进行规划、建设和管理；对全市道路运输行业安全生产等进行指导、监督等。</w:t>
      </w:r>
    </w:p>
    <w:p w:rsidR="005E5726" w:rsidRDefault="00E03DB1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5E5726" w:rsidRDefault="00A740D0" w:rsidP="00A740D0">
      <w:pPr>
        <w:ind w:firstLineChars="177" w:firstLine="57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32"/>
          <w:szCs w:val="32"/>
        </w:rPr>
        <w:t>根据《中共邓州市委办公室邓州市人民政府办公室关于印发〈邓州市交通运输局职能配置、内设机构和人员编制规定〉的通知》的规定，邓州市交通局设11个科室，包括</w:t>
      </w:r>
      <w:r w:rsidR="00E03DB1">
        <w:rPr>
          <w:rFonts w:ascii="仿宋_GB2312" w:eastAsia="仿宋_GB2312" w:hint="eastAsia"/>
          <w:sz w:val="32"/>
          <w:szCs w:val="32"/>
        </w:rPr>
        <w:t>：办公室、运输管理科、信访法制科、综合规划科、财务审计科、人事科、建设管理科、安全监督科、路政管理科、纪检监察室、城市公共交通管理办公室。</w:t>
      </w:r>
    </w:p>
    <w:p w:rsidR="005E5726" w:rsidRDefault="00E03DB1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三、部门预算单位构成</w:t>
      </w:r>
    </w:p>
    <w:p w:rsidR="005E5726" w:rsidRDefault="00E03DB1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邓州市交通运输局部门预算包括局机关本级预算和局属3个二级单位预算。具体如下：</w:t>
      </w:r>
    </w:p>
    <w:p w:rsidR="005E5726" w:rsidRDefault="00E03DB1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邓州市交通运输局本级</w:t>
      </w:r>
    </w:p>
    <w:p w:rsidR="005E5726" w:rsidRDefault="00E03DB1">
      <w:pPr>
        <w:widowControl/>
        <w:numPr>
          <w:ilvl w:val="0"/>
          <w:numId w:val="2"/>
        </w:num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邓州市道路运输管理局</w:t>
      </w:r>
    </w:p>
    <w:p w:rsidR="005E5726" w:rsidRDefault="00E03DB1">
      <w:pPr>
        <w:widowControl/>
        <w:numPr>
          <w:ilvl w:val="0"/>
          <w:numId w:val="2"/>
        </w:num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邓州市农村公路管理所</w:t>
      </w:r>
    </w:p>
    <w:p w:rsidR="005E5726" w:rsidRDefault="00E03DB1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4、邓州市交通运输局执法所</w:t>
      </w:r>
    </w:p>
    <w:p w:rsidR="005E5726" w:rsidRDefault="005E5726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5E5726" w:rsidRDefault="005E5726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5E5726" w:rsidRDefault="005E5726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5E5726" w:rsidRDefault="00E03DB1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邓州市交通运输局2019年部门预算情况说明</w:t>
      </w:r>
    </w:p>
    <w:p w:rsidR="005E5726" w:rsidRDefault="00E03DB1" w:rsidP="00A740D0"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5E5726" w:rsidRDefault="00E03D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2019年收入总计23938.26 万元，支出总计23938.26 万元，与2018年相比，收入支出增长7332.17万元</w:t>
      </w:r>
      <w:r w:rsidR="00A740D0">
        <w:rPr>
          <w:rFonts w:ascii="仿宋_GB2312" w:eastAsia="仿宋_GB2312" w:hint="eastAsia"/>
          <w:sz w:val="32"/>
          <w:szCs w:val="32"/>
        </w:rPr>
        <w:t>，增长44.15%</w:t>
      </w:r>
      <w:r>
        <w:rPr>
          <w:rFonts w:ascii="仿宋_GB2312" w:eastAsia="仿宋_GB2312" w:hint="eastAsia"/>
          <w:sz w:val="32"/>
          <w:szCs w:val="32"/>
        </w:rPr>
        <w:t xml:space="preserve">。主要原因是：项目增加了。       </w:t>
      </w:r>
    </w:p>
    <w:p w:rsidR="005E5726" w:rsidRDefault="00E03DB1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黑体" w:eastAsia="黑体" w:hint="eastAsia"/>
          <w:sz w:val="32"/>
          <w:szCs w:val="32"/>
        </w:rPr>
        <w:t>二、收入预算说明</w:t>
      </w:r>
    </w:p>
    <w:p w:rsidR="005E5726" w:rsidRDefault="00E03DB1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2019年收入预算23938.26万元，其中：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 xml:space="preserve">23938.26万元，政府性基金收入 0万元，专户管理的教育收费 0 万元。   </w:t>
      </w:r>
    </w:p>
    <w:p w:rsidR="005E5726" w:rsidRDefault="00E03DB1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三、支出预算说明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2019年支出预算23938.26 万元，按照用途划分为：基本支出2646.81万元，占年度计划的11 %；项目支出 21291.45 万元，占年度计划的 89 %。 </w:t>
      </w:r>
    </w:p>
    <w:p w:rsidR="00A740D0" w:rsidRDefault="00A740D0" w:rsidP="00A740D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A740D0" w:rsidRPr="00A740D0" w:rsidRDefault="00A740D0" w:rsidP="00A740D0">
      <w:pPr>
        <w:spacing w:line="560" w:lineRule="exact"/>
        <w:ind w:firstLineChars="200" w:firstLine="640"/>
        <w:rPr>
          <w:rFonts w:ascii="仿宋_GB2312" w:eastAsia="仿宋_GB2312" w:hAnsi="宋体" w:cs="Courier New" w:hint="eastAsia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财政拨款收入预算</w:t>
      </w:r>
      <w:r w:rsidRPr="00A740D0">
        <w:rPr>
          <w:rFonts w:ascii="仿宋_GB2312" w:eastAsia="仿宋_GB2312"/>
          <w:sz w:val="32"/>
          <w:szCs w:val="32"/>
        </w:rPr>
        <w:t>8229.07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万元，支出预算</w:t>
      </w:r>
      <w:r w:rsidRPr="00A740D0">
        <w:rPr>
          <w:rFonts w:ascii="仿宋_GB2312" w:eastAsia="仿宋_GB2312"/>
          <w:sz w:val="32"/>
          <w:szCs w:val="32"/>
        </w:rPr>
        <w:t>8229.07</w:t>
      </w:r>
      <w:r>
        <w:rPr>
          <w:rFonts w:ascii="仿宋_GB2312" w:eastAsia="仿宋_GB2312" w:hAnsi="宋体" w:cs="Courier New" w:hint="eastAsia"/>
          <w:sz w:val="32"/>
          <w:szCs w:val="32"/>
        </w:rPr>
        <w:t>万元。与上年相比，财政拨款收支预算增加</w:t>
      </w:r>
      <w:r w:rsidRPr="00A740D0">
        <w:rPr>
          <w:rFonts w:ascii="仿宋_GB2312" w:eastAsia="仿宋_GB2312" w:hAnsi="宋体" w:cs="Courier New"/>
          <w:sz w:val="32"/>
          <w:szCs w:val="32"/>
        </w:rPr>
        <w:t>1270.43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万元，增长18.26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int="eastAsia"/>
          <w:sz w:val="32"/>
          <w:szCs w:val="32"/>
        </w:rPr>
        <w:t>项目增加了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E5726" w:rsidRDefault="00A740D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E03DB1"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5E5726" w:rsidRDefault="00E03DB1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8907.38 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面：</w:t>
      </w:r>
      <w:r>
        <w:rPr>
          <w:rFonts w:ascii="Times New Roman" w:eastAsia="仿宋_GB2312" w:hAnsi="Times New Roman" w:cs="Times New Roman"/>
          <w:sz w:val="32"/>
          <w:szCs w:val="32"/>
        </w:rPr>
        <w:t>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356.37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133.61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A740D0">
        <w:rPr>
          <w:rFonts w:ascii="Times New Roman" w:eastAsia="仿宋_GB2312" w:hAnsi="Times New Roman" w:cs="Times New Roman" w:hint="eastAsia"/>
          <w:sz w:val="32"/>
          <w:szCs w:val="32"/>
        </w:rPr>
        <w:t xml:space="preserve"> 1.5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183.56 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2.1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，交通运输（类）支出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8233.84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92.4%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740D0" w:rsidRDefault="00A740D0" w:rsidP="00A740D0">
      <w:pPr>
        <w:spacing w:line="560" w:lineRule="exact"/>
        <w:ind w:firstLineChars="200" w:firstLine="640"/>
        <w:rPr>
          <w:rFonts w:ascii="黑体" w:eastAsia="黑体" w:hAnsi="Times New Roman" w:cs="黑体" w:hint="eastAsia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A740D0" w:rsidRPr="00A740D0" w:rsidRDefault="00A740D0" w:rsidP="00A740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 w:rsidR="005E5726" w:rsidRDefault="00A740D0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</w:t>
      </w:r>
      <w:r w:rsidR="00E03DB1">
        <w:rPr>
          <w:rFonts w:ascii="黑体" w:eastAsia="黑体" w:hint="eastAsia"/>
          <w:sz w:val="32"/>
          <w:szCs w:val="32"/>
        </w:rPr>
        <w:t>情况说明</w:t>
      </w:r>
    </w:p>
    <w:p w:rsidR="00A740D0" w:rsidRPr="00A740D0" w:rsidRDefault="00E03DB1" w:rsidP="00A740D0">
      <w:pPr>
        <w:ind w:firstLine="709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5E5726" w:rsidRDefault="00E47D8B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="00E03DB1"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E47D8B" w:rsidRDefault="00E03DB1">
      <w:pPr>
        <w:ind w:firstLine="70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2019年“三公”经费预算为 155.35 万元。比2018年减少 14.73 万元。</w:t>
      </w:r>
    </w:p>
    <w:p w:rsidR="00E47D8B" w:rsidRDefault="00E03DB1">
      <w:pPr>
        <w:ind w:firstLine="70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E47D8B" w:rsidRPr="00E47D8B" w:rsidRDefault="00E47D8B" w:rsidP="00E47D8B">
      <w:pPr>
        <w:pStyle w:val="a6"/>
        <w:numPr>
          <w:ilvl w:val="0"/>
          <w:numId w:val="3"/>
        </w:numP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</w:pPr>
      <w:r w:rsidRPr="00E47D8B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因公出国（境）费</w:t>
      </w:r>
      <w:r w:rsidRPr="00E47D8B">
        <w:rPr>
          <w:rFonts w:ascii="仿宋_GB2312" w:eastAsia="仿宋_GB2312" w:hint="eastAsia"/>
          <w:sz w:val="32"/>
          <w:szCs w:val="32"/>
        </w:rPr>
        <w:t>0</w:t>
      </w:r>
      <w:r w:rsidRPr="00E47D8B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万元，与上年持平。</w:t>
      </w:r>
    </w:p>
    <w:p w:rsidR="00E47D8B" w:rsidRPr="00E47D8B" w:rsidRDefault="00E47D8B" w:rsidP="00E47D8B">
      <w:pPr>
        <w:pStyle w:val="a6"/>
        <w:numPr>
          <w:ilvl w:val="0"/>
          <w:numId w:val="3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公务用车购置及运行费</w:t>
      </w:r>
      <w:r>
        <w:rPr>
          <w:rFonts w:ascii="仿宋_GB2312" w:eastAsia="仿宋_GB2312" w:hint="eastAsia"/>
          <w:sz w:val="32"/>
          <w:szCs w:val="32"/>
        </w:rPr>
        <w:t>116.58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</w:t>
      </w:r>
    </w:p>
    <w:p w:rsidR="00E47D8B" w:rsidRDefault="00E47D8B" w:rsidP="00E47D8B">
      <w:pPr>
        <w:rPr>
          <w:rFonts w:ascii="仿宋_GB2312" w:eastAsia="仿宋_GB2312" w:hint="eastAsia"/>
          <w:sz w:val="32"/>
          <w:szCs w:val="32"/>
        </w:rPr>
      </w:pPr>
      <w:r w:rsidRPr="00E47D8B">
        <w:rPr>
          <w:rFonts w:ascii="仿宋_GB2312" w:eastAsia="仿宋_GB2312" w:hAnsi="宋体" w:cs="Courier New" w:hint="eastAsia"/>
          <w:sz w:val="32"/>
          <w:szCs w:val="32"/>
        </w:rPr>
        <w:t>务用车购置费</w:t>
      </w:r>
      <w:r>
        <w:rPr>
          <w:rFonts w:ascii="仿宋_GB2312" w:eastAsia="仿宋_GB2312" w:hint="eastAsia"/>
          <w:sz w:val="32"/>
          <w:szCs w:val="32"/>
        </w:rPr>
        <w:t>0</w:t>
      </w:r>
      <w:r w:rsidRPr="00E47D8B"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116.58</w:t>
      </w:r>
      <w:r w:rsidRPr="00E47D8B"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 w:rsidRPr="00E47D8B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与上年持平</w:t>
      </w:r>
      <w:r w:rsidRPr="00E47D8B">
        <w:rPr>
          <w:rFonts w:ascii="仿宋_GB2312" w:eastAsia="仿宋_GB2312" w:hAnsi="宋体" w:cs="Courier New" w:hint="eastAsia"/>
          <w:sz w:val="32"/>
          <w:szCs w:val="32"/>
        </w:rPr>
        <w:t>。公务用车运行维护费预算数比上年减少</w:t>
      </w:r>
      <w:r>
        <w:rPr>
          <w:rFonts w:ascii="仿宋_GB2312" w:eastAsia="仿宋_GB2312" w:hint="eastAsia"/>
          <w:sz w:val="32"/>
          <w:szCs w:val="32"/>
        </w:rPr>
        <w:t>5.66</w:t>
      </w:r>
      <w:r w:rsidRPr="00E47D8B">
        <w:rPr>
          <w:rFonts w:ascii="仿宋_GB2312" w:eastAsia="仿宋_GB2312" w:hAnsi="宋体" w:cs="Courier New" w:hint="eastAsia"/>
          <w:sz w:val="32"/>
          <w:szCs w:val="32"/>
        </w:rPr>
        <w:lastRenderedPageBreak/>
        <w:t>万元，主要原因：</w:t>
      </w:r>
      <w:r>
        <w:rPr>
          <w:rFonts w:ascii="仿宋_GB2312" w:eastAsia="仿宋_GB2312" w:hint="eastAsia"/>
          <w:sz w:val="32"/>
          <w:szCs w:val="32"/>
        </w:rPr>
        <w:t>响应中央号召，各级部门厉行节约，压减三公经费支出。</w:t>
      </w:r>
    </w:p>
    <w:p w:rsidR="00E47D8B" w:rsidRPr="00E47D8B" w:rsidRDefault="00E47D8B" w:rsidP="00E47D8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38.77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万元，主要用于按规定开支的各类公务接待（含外宾接待）支出。预算数比上年减少</w:t>
      </w:r>
      <w:r w:rsidRPr="00E47D8B">
        <w:rPr>
          <w:rFonts w:ascii="仿宋_GB2312" w:eastAsia="仿宋_GB2312"/>
          <w:sz w:val="32"/>
          <w:szCs w:val="32"/>
        </w:rPr>
        <w:t>9.07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int="eastAsia"/>
          <w:sz w:val="32"/>
          <w:szCs w:val="32"/>
        </w:rPr>
        <w:t>响应中央号召，各级部门厉行节约，压减三公经费支出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E5726" w:rsidRDefault="00E47D8B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 w:rsidR="00E03DB1">
        <w:rPr>
          <w:rFonts w:ascii="黑体" w:eastAsia="黑体" w:hint="eastAsia"/>
          <w:sz w:val="32"/>
          <w:szCs w:val="32"/>
        </w:rPr>
        <w:t>、其他重要事项的情况说明</w:t>
      </w:r>
    </w:p>
    <w:p w:rsidR="005E5726" w:rsidRDefault="00E03DB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2019年机关运行经费支出预算 </w:t>
      </w:r>
      <w:r w:rsidR="00E47D8B">
        <w:rPr>
          <w:rFonts w:ascii="仿宋_GB2312" w:eastAsia="仿宋_GB2312" w:hint="eastAsia"/>
          <w:sz w:val="32"/>
          <w:szCs w:val="32"/>
        </w:rPr>
        <w:t>152.36</w:t>
      </w:r>
      <w:r>
        <w:rPr>
          <w:rFonts w:ascii="仿宋_GB2312" w:eastAsia="仿宋_GB2312" w:hint="eastAsia"/>
          <w:sz w:val="32"/>
          <w:szCs w:val="32"/>
        </w:rPr>
        <w:t>万元，主要保障机构正常运转及正常履职需要。</w:t>
      </w:r>
    </w:p>
    <w:p w:rsidR="005E5726" w:rsidRDefault="00E03DB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2019年无政府采购预算安排。</w:t>
      </w:r>
    </w:p>
    <w:p w:rsidR="005E5726" w:rsidRDefault="00E03DB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（三）国有资产占用情况</w:t>
      </w:r>
    </w:p>
    <w:p w:rsidR="005E5726" w:rsidRDefault="00E47D8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E03DB1">
        <w:rPr>
          <w:rFonts w:ascii="仿宋_GB2312" w:eastAsia="仿宋_GB2312" w:hint="eastAsia"/>
          <w:sz w:val="32"/>
          <w:szCs w:val="32"/>
        </w:rPr>
        <w:t>年期末，我部门共有车辆</w:t>
      </w:r>
      <w:r w:rsidR="00E03DB1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="00E03DB1">
        <w:rPr>
          <w:rFonts w:ascii="仿宋_GB2312" w:eastAsia="仿宋_GB2312" w:hint="eastAsia"/>
          <w:sz w:val="32"/>
          <w:szCs w:val="32"/>
        </w:rPr>
        <w:t>43辆，其中：一般公务用车16辆；单价50万元以上通用设备  1 台，单位价值100万元以上专用设备 2 台。</w:t>
      </w:r>
    </w:p>
    <w:p w:rsidR="005E5726" w:rsidRDefault="00E03DB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（四）专项转移支付情况</w:t>
      </w:r>
    </w:p>
    <w:p w:rsidR="005E5726" w:rsidRDefault="00E03DB1" w:rsidP="00E03DB1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2019年我单位负责的专项转移支付项目共有6 项，主要是：农村公路专项养护经费项目 988 万元；车购税用于农村公路建设项目4397万元，农村公路三年行动计划项目4540.02万元及对城市公交、农村道路客运、出租车的补贴项目605.86万元。</w:t>
      </w:r>
    </w:p>
    <w:p w:rsidR="005E5726" w:rsidRDefault="00E03DB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（五）关于预算绩效管理工作开展情况说明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2019年，我局拟组织对 交通运输脱贫攻坚通村公路改建60公里、第一批农村公路建设项目9公里、农村公路养护修复项目5公里、县乡路危桥改造1座、通村路危桥改造20座及村道安防工程44公里6个项目进行预算绩效评价，涉及资金13267.54万元。</w:t>
      </w:r>
    </w:p>
    <w:p w:rsidR="005E5726" w:rsidRDefault="005E5726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5E5726" w:rsidRDefault="00E03DB1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5E5726" w:rsidRDefault="00E03DB1" w:rsidP="00A740D0"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 得的收入。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六、项目支出：是指在基本支出之外，为完成特定的行政工作任务或事业发展目标所发生的支出。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E5726" w:rsidRDefault="00E03DB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E03DB1" w:rsidRPr="00E03DB1" w:rsidRDefault="00E03DB1" w:rsidP="00E03DB1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03DB1">
        <w:rPr>
          <w:rFonts w:ascii="仿宋_GB2312" w:eastAsia="仿宋_GB2312" w:hAnsi="仿宋_GB2312" w:cs="仿宋_GB2312" w:hint="eastAsia"/>
          <w:sz w:val="32"/>
          <w:szCs w:val="32"/>
        </w:rPr>
        <w:t>九、工资福利支出：单位支付给在职职工和编制外长期聘用人员的各类劳动报酬，以及为上述人员缴纳的各项社会保险费等。</w:t>
      </w:r>
    </w:p>
    <w:p w:rsidR="00E03DB1" w:rsidRPr="00E03DB1" w:rsidRDefault="00E03DB1" w:rsidP="00E03DB1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03DB1">
        <w:rPr>
          <w:rFonts w:ascii="仿宋_GB2312" w:eastAsia="仿宋_GB2312" w:hAnsi="仿宋_GB2312" w:cs="仿宋_GB2312" w:hint="eastAsia"/>
          <w:sz w:val="32"/>
          <w:szCs w:val="32"/>
        </w:rPr>
        <w:t>十、商品和服务支出：单位购买商品和服务的支出。</w:t>
      </w:r>
    </w:p>
    <w:p w:rsidR="00E03DB1" w:rsidRPr="00E03DB1" w:rsidRDefault="00E03DB1" w:rsidP="00E03DB1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03DB1">
        <w:rPr>
          <w:rFonts w:ascii="仿宋_GB2312" w:eastAsia="仿宋_GB2312" w:hAnsi="仿宋_GB2312" w:cs="仿宋_GB2312" w:hint="eastAsia"/>
          <w:sz w:val="32"/>
          <w:szCs w:val="32"/>
        </w:rPr>
        <w:t>十一、对个人和家庭的补助支出：单位用于对个人和家庭的补助支出。</w:t>
      </w:r>
    </w:p>
    <w:p w:rsidR="00E03DB1" w:rsidRPr="00E03DB1" w:rsidRDefault="00E03DB1" w:rsidP="00E03DB1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03DB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十二、年末结转：本年度或以前年度预算安排，已执行但尚未完成或因客观条件发生变化无法按原计划实施，需延迟到以后年度按有关规定继续使用的资金。</w:t>
      </w:r>
    </w:p>
    <w:p w:rsidR="00E03DB1" w:rsidRPr="00E03DB1" w:rsidRDefault="00E03DB1" w:rsidP="00E03DB1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03DB1">
        <w:rPr>
          <w:rFonts w:ascii="仿宋_GB2312" w:eastAsia="仿宋_GB2312" w:hAnsi="仿宋_GB2312" w:cs="仿宋_GB2312" w:hint="eastAsia"/>
          <w:sz w:val="32"/>
          <w:szCs w:val="32"/>
        </w:rPr>
        <w:t>十三、年末结余：本年度或以前年度预算安排，已执行完毕或因客观条件发生变化无法按原预算安排实施，不需要再使用或无法按原预算安排继续使用的资金。</w:t>
      </w:r>
    </w:p>
    <w:p w:rsidR="005E5726" w:rsidRDefault="00E03DB1" w:rsidP="00E03DB1">
      <w:pPr>
        <w:ind w:firstLineChars="100" w:firstLine="3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附表：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5E5726" w:rsidRDefault="00E03DB1" w:rsidP="00E03DB1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5E5726" w:rsidRDefault="00E03DB1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5E5726" w:rsidSect="006C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1F" w:rsidRDefault="00492B1F" w:rsidP="00A740D0">
      <w:r>
        <w:separator/>
      </w:r>
    </w:p>
  </w:endnote>
  <w:endnote w:type="continuationSeparator" w:id="0">
    <w:p w:rsidR="00492B1F" w:rsidRDefault="00492B1F" w:rsidP="00A7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1F" w:rsidRDefault="00492B1F" w:rsidP="00A740D0">
      <w:r>
        <w:separator/>
      </w:r>
    </w:p>
  </w:footnote>
  <w:footnote w:type="continuationSeparator" w:id="0">
    <w:p w:rsidR="00492B1F" w:rsidRDefault="00492B1F" w:rsidP="00A7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D32C3"/>
    <w:multiLevelType w:val="hybridMultilevel"/>
    <w:tmpl w:val="6B644940"/>
    <w:lvl w:ilvl="0" w:tplc="87044E40">
      <w:start w:val="1"/>
      <w:numFmt w:val="japaneseCounting"/>
      <w:lvlText w:val="（%1）"/>
      <w:lvlJc w:val="left"/>
      <w:pPr>
        <w:ind w:left="1789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5D7F3CE6"/>
    <w:multiLevelType w:val="singleLevel"/>
    <w:tmpl w:val="5D7F3CE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000164"/>
    <w:rsid w:val="00031516"/>
    <w:rsid w:val="000A21F8"/>
    <w:rsid w:val="00163512"/>
    <w:rsid w:val="00197CC4"/>
    <w:rsid w:val="002F2F0E"/>
    <w:rsid w:val="00373D7B"/>
    <w:rsid w:val="003A0929"/>
    <w:rsid w:val="003A3239"/>
    <w:rsid w:val="00470C6C"/>
    <w:rsid w:val="00492B1F"/>
    <w:rsid w:val="004B5D7D"/>
    <w:rsid w:val="00514787"/>
    <w:rsid w:val="00545A43"/>
    <w:rsid w:val="00564FBA"/>
    <w:rsid w:val="005E5726"/>
    <w:rsid w:val="00671A9B"/>
    <w:rsid w:val="006857C5"/>
    <w:rsid w:val="0068696D"/>
    <w:rsid w:val="006C62C7"/>
    <w:rsid w:val="006E0667"/>
    <w:rsid w:val="00715345"/>
    <w:rsid w:val="007A79BD"/>
    <w:rsid w:val="008747E3"/>
    <w:rsid w:val="00921CA8"/>
    <w:rsid w:val="00972071"/>
    <w:rsid w:val="00984F09"/>
    <w:rsid w:val="009D0D41"/>
    <w:rsid w:val="00A740D0"/>
    <w:rsid w:val="00AC7B36"/>
    <w:rsid w:val="00AD7AE6"/>
    <w:rsid w:val="00BC6702"/>
    <w:rsid w:val="00D72B10"/>
    <w:rsid w:val="00E03DB1"/>
    <w:rsid w:val="00E13A03"/>
    <w:rsid w:val="00E47D8B"/>
    <w:rsid w:val="00ED2B32"/>
    <w:rsid w:val="088257A9"/>
    <w:rsid w:val="0EE42F2D"/>
    <w:rsid w:val="256956CF"/>
    <w:rsid w:val="39836B85"/>
    <w:rsid w:val="3FD008C6"/>
    <w:rsid w:val="47647888"/>
    <w:rsid w:val="66750BCE"/>
    <w:rsid w:val="6B652B64"/>
    <w:rsid w:val="712E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6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C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C62C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62C7"/>
    <w:rPr>
      <w:sz w:val="18"/>
      <w:szCs w:val="18"/>
    </w:rPr>
  </w:style>
  <w:style w:type="paragraph" w:styleId="a6">
    <w:name w:val="List Paragraph"/>
    <w:basedOn w:val="a"/>
    <w:uiPriority w:val="34"/>
    <w:qFormat/>
    <w:rsid w:val="006C62C7"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C62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485</Words>
  <Characters>2766</Characters>
  <Application>Microsoft Office Word</Application>
  <DocSecurity>0</DocSecurity>
  <Lines>23</Lines>
  <Paragraphs>6</Paragraphs>
  <ScaleCrop>false</ScaleCrop>
  <Company>Sky123.Org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Administrator</cp:lastModifiedBy>
  <cp:revision>5</cp:revision>
  <cp:lastPrinted>2019-09-16T03:04:00Z</cp:lastPrinted>
  <dcterms:created xsi:type="dcterms:W3CDTF">2019-09-16T03:24:00Z</dcterms:created>
  <dcterms:modified xsi:type="dcterms:W3CDTF">2021-06-04T07:08:00Z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