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DA" w:rsidRDefault="005F178E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邓州市2019年质监局部门预算基本情况说明</w:t>
      </w:r>
    </w:p>
    <w:p w:rsidR="006C00DA" w:rsidRDefault="006C00DA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6C00DA" w:rsidRDefault="005F178E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  录</w:t>
      </w:r>
    </w:p>
    <w:p w:rsidR="006C00DA" w:rsidRDefault="005F178E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  邓州市质监局概况</w:t>
      </w:r>
    </w:p>
    <w:p w:rsidR="006C00DA" w:rsidRDefault="005F178E">
      <w:pPr>
        <w:pStyle w:val="a7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6C00DA" w:rsidRDefault="005F178E">
      <w:pPr>
        <w:pStyle w:val="a7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</w:t>
      </w:r>
    </w:p>
    <w:p w:rsidR="006C00DA" w:rsidRDefault="005F178E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 邓州市质监局2019年部门预算情况说明</w:t>
      </w:r>
    </w:p>
    <w:p w:rsidR="006C00DA" w:rsidRDefault="005F178E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 名词解释</w:t>
      </w:r>
    </w:p>
    <w:p w:rsidR="006C00DA" w:rsidRDefault="005F178E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：2019年度部门预算表</w:t>
      </w:r>
    </w:p>
    <w:p w:rsidR="006C00DA" w:rsidRDefault="005F178E" w:rsidP="005F178E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6C00DA" w:rsidRDefault="005F178E" w:rsidP="005F178E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6C00DA" w:rsidRDefault="005F178E" w:rsidP="005F178E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6C00DA" w:rsidRDefault="005F178E" w:rsidP="005F178E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6C00DA" w:rsidRDefault="005F178E" w:rsidP="005F178E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6C00DA" w:rsidRDefault="005F178E" w:rsidP="005F178E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6C00DA" w:rsidRDefault="005F178E" w:rsidP="005F178E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6C00DA" w:rsidRDefault="005F178E" w:rsidP="005F178E">
      <w:pPr>
        <w:ind w:firstLineChars="133" w:firstLine="426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6C00DA" w:rsidRDefault="005F178E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  邓州市质监局概况</w:t>
      </w:r>
    </w:p>
    <w:p w:rsidR="006C00DA" w:rsidRDefault="006C00DA">
      <w:pPr>
        <w:rPr>
          <w:rFonts w:ascii="仿宋_GB2312" w:eastAsia="仿宋_GB2312"/>
          <w:b/>
          <w:sz w:val="32"/>
          <w:szCs w:val="32"/>
        </w:rPr>
      </w:pPr>
    </w:p>
    <w:p w:rsidR="006C00DA" w:rsidRDefault="005F178E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6C00DA" w:rsidRDefault="005F178E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按照三定方案的要求，我局主要承担：主要负责全市的质量、计量、标准化、特种设备安全监察、生产许可证管理、企事业单位组织机构代码办理等工作，承担综合管理及行政执法两大职能。</w:t>
      </w:r>
    </w:p>
    <w:p w:rsidR="006C00DA" w:rsidRDefault="005F178E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按照三定方案的要求，检测中心主要承担：建立、保存、使用本地区社会公用计量标准，承担量值传递、强制检定、仲裁检定、生产企业产品定期监督检验、委托检验，以及法律、法规所赋予的其它检定， 检验、测试任务。截至目前，共建立社会公用计量标准 7 项，开展衡器、天平、砝码、压力表、血压计、B 超、燃油加油机等 8 种计量器具检定工作，对近 200 种产（商）品开展质量监督检验、委托检验和仲裁检验，出具的数据和结论具有科学性、公正性和权威性，检定证书、检验测试报告等具有法律效力。</w:t>
      </w:r>
    </w:p>
    <w:p w:rsidR="006C00DA" w:rsidRDefault="005F178E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二、质监局机构设置及部门预算单位构成</w:t>
      </w:r>
    </w:p>
    <w:p w:rsidR="006C00DA" w:rsidRDefault="005F178E">
      <w:pPr>
        <w:adjustRightInd w:val="0"/>
        <w:snapToGrid w:val="0"/>
        <w:spacing w:line="312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（一）机构设置</w:t>
      </w:r>
    </w:p>
    <w:p w:rsidR="006C00DA" w:rsidRDefault="005F178E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邓州市质量技术监督局成立于 1991 年 2 月全局编制 81 人，（其中公务员 32 人，事业 49 人）。实有 72 人，其中公务员 28 人，事业44 人。目前，我局在编工作人员中，大专以上学历的 48 人，高中（中专）学历的 11 人。</w:t>
      </w:r>
      <w:r>
        <w:rPr>
          <w:rFonts w:ascii="仿宋_GB2312" w:eastAsia="仿宋_GB2312" w:hint="eastAsia"/>
          <w:sz w:val="32"/>
          <w:szCs w:val="32"/>
        </w:rPr>
        <w:lastRenderedPageBreak/>
        <w:t>我局下辖两个二级单位（副科级）：邓州市质量技术监督稽查队、邓州市质量技术监督检验测试中心。局机关内设办公室、人事财务科、监察室、标准计量科、质量监督管理科、行政审批服务科（法规科）、特种设备安全监察科，认证认可监管科等8个科室。</w:t>
      </w:r>
    </w:p>
    <w:p w:rsidR="006C00DA" w:rsidRDefault="005F178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（二）部门预算单位构成</w:t>
      </w:r>
    </w:p>
    <w:p w:rsidR="006C00DA" w:rsidRDefault="005F178E">
      <w:pPr>
        <w:pStyle w:val="a3"/>
        <w:spacing w:before="0" w:line="600" w:lineRule="exact"/>
        <w:ind w:left="0" w:firstLine="566"/>
        <w:rPr>
          <w:rFonts w:ascii="仿宋_GB2312" w:eastAsia="仿宋_GB2312"/>
        </w:rPr>
      </w:pPr>
      <w:r>
        <w:rPr>
          <w:rFonts w:ascii="仿宋_GB2312" w:eastAsia="仿宋_GB2312" w:hint="eastAsia"/>
        </w:rPr>
        <w:t>邓州市质监局部门预算包括局机关本级预算和局属单位预算。</w:t>
      </w:r>
    </w:p>
    <w:p w:rsidR="006C00DA" w:rsidRDefault="005F178E">
      <w:pPr>
        <w:pStyle w:val="a3"/>
        <w:spacing w:before="0" w:line="600" w:lineRule="exact"/>
        <w:ind w:left="0"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1、邓州市质量技术监督局</w:t>
      </w:r>
    </w:p>
    <w:p w:rsidR="006C00DA" w:rsidRDefault="005F178E">
      <w:pPr>
        <w:pStyle w:val="a3"/>
        <w:spacing w:before="0" w:line="600" w:lineRule="exact"/>
        <w:ind w:left="0"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2、邓州市质量技术监督检验测试中心</w:t>
      </w:r>
    </w:p>
    <w:p w:rsidR="006C00DA" w:rsidRDefault="006C00DA">
      <w:pPr>
        <w:widowControl/>
        <w:adjustRightInd w:val="0"/>
        <w:snapToGrid w:val="0"/>
        <w:spacing w:line="312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6C00DA" w:rsidRDefault="006C00DA">
      <w:pPr>
        <w:rPr>
          <w:rFonts w:ascii="仿宋_GB2312" w:eastAsia="仿宋_GB2312"/>
          <w:sz w:val="32"/>
          <w:szCs w:val="32"/>
        </w:rPr>
      </w:pPr>
    </w:p>
    <w:p w:rsidR="006C00DA" w:rsidRDefault="005F178E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 邓州市质监局2019年部门预算情况说明</w:t>
      </w:r>
    </w:p>
    <w:p w:rsidR="006C00DA" w:rsidRDefault="005F178E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6C00DA" w:rsidRDefault="005F178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质监局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961.4</w:t>
      </w:r>
      <w:r>
        <w:rPr>
          <w:rFonts w:ascii="Times New Roman" w:eastAsia="仿宋_GB2312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961.4</w:t>
      </w:r>
      <w:r>
        <w:rPr>
          <w:rFonts w:ascii="Times New Roman" w:eastAsia="仿宋_GB2312"/>
          <w:sz w:val="32"/>
          <w:szCs w:val="32"/>
        </w:rPr>
        <w:t>万元，与</w:t>
      </w:r>
      <w:r>
        <w:rPr>
          <w:rFonts w:ascii="Times New Roman" w:eastAsia="仿宋_GB2312" w:hAnsi="Times New Roman" w:hint="eastAsia"/>
          <w:sz w:val="32"/>
          <w:szCs w:val="32"/>
        </w:rPr>
        <w:t>上年预算</w:t>
      </w:r>
      <w:r>
        <w:rPr>
          <w:rFonts w:ascii="Times New Roman" w:eastAsia="仿宋_GB2312"/>
          <w:sz w:val="32"/>
          <w:szCs w:val="32"/>
        </w:rPr>
        <w:t>相比，收支</w:t>
      </w:r>
      <w:r>
        <w:rPr>
          <w:rFonts w:ascii="Times New Roman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减少194.87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，降低</w:t>
      </w:r>
      <w:r>
        <w:rPr>
          <w:rFonts w:ascii="Times New Roman" w:eastAsia="仿宋_GB2312" w:hint="eastAsia"/>
          <w:sz w:val="32"/>
          <w:szCs w:val="32"/>
        </w:rPr>
        <w:t>16.85</w:t>
      </w:r>
      <w:r>
        <w:rPr>
          <w:rFonts w:ascii="仿宋_GB2312" w:eastAsia="仿宋_GB2312" w:hint="eastAsia"/>
          <w:sz w:val="32"/>
          <w:szCs w:val="32"/>
        </w:rPr>
        <w:t>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ascii="仿宋_GB2312" w:eastAsia="仿宋_GB2312" w:hint="eastAsia"/>
          <w:sz w:val="32"/>
          <w:szCs w:val="32"/>
        </w:rPr>
        <w:t>预算项目减少</w:t>
      </w:r>
      <w:r>
        <w:rPr>
          <w:rFonts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6C00DA" w:rsidRDefault="005F178E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二、收入预算总体情况说明</w:t>
      </w:r>
    </w:p>
    <w:p w:rsidR="006C00DA" w:rsidRDefault="005F178E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质监局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961.4</w:t>
      </w:r>
      <w:r>
        <w:rPr>
          <w:rFonts w:ascii="Times New Roman" w:eastAsia="仿宋_GB2312"/>
          <w:sz w:val="32"/>
          <w:szCs w:val="32"/>
        </w:rPr>
        <w:t>万元，其中：一般公共预算</w:t>
      </w:r>
      <w:r>
        <w:rPr>
          <w:rFonts w:ascii="Times New Roman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961.4</w:t>
      </w:r>
      <w:r>
        <w:rPr>
          <w:rFonts w:ascii="Times New Roman" w:eastAsia="仿宋_GB2312"/>
          <w:sz w:val="32"/>
          <w:szCs w:val="32"/>
        </w:rPr>
        <w:t>万元，政府性基金收入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专户管理的教育收费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万元。</w:t>
      </w:r>
    </w:p>
    <w:p w:rsidR="006C00DA" w:rsidRDefault="005F178E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三、支出预算总体情况说明</w:t>
      </w:r>
    </w:p>
    <w:p w:rsidR="006C00DA" w:rsidRDefault="005F178E">
      <w:pPr>
        <w:ind w:firstLine="709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lastRenderedPageBreak/>
        <w:t>质监局</w:t>
      </w:r>
      <w:r>
        <w:rPr>
          <w:rFonts w:ascii="Times New Roman" w:eastAsia="仿宋_GB2312" w:hint="eastAsia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961.4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ascii="Times New Roman" w:eastAsia="仿宋_GB2312" w:hint="eastAsia"/>
          <w:sz w:val="32"/>
          <w:szCs w:val="32"/>
        </w:rPr>
        <w:t>其中</w:t>
      </w:r>
      <w:r>
        <w:rPr>
          <w:rFonts w:ascii="Times New Roman" w:eastAsia="仿宋_GB2312"/>
          <w:sz w:val="32"/>
          <w:szCs w:val="32"/>
        </w:rPr>
        <w:t>：基本支出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04.15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73</w:t>
      </w:r>
      <w:r>
        <w:rPr>
          <w:rFonts w:asci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257.25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。</w:t>
      </w:r>
      <w:r>
        <w:rPr>
          <w:rFonts w:ascii="Times New Roman" w:eastAsia="仿宋_GB2312" w:hint="eastAsia"/>
          <w:sz w:val="32"/>
          <w:szCs w:val="32"/>
        </w:rPr>
        <w:t xml:space="preserve"> </w:t>
      </w:r>
    </w:p>
    <w:p w:rsidR="006C00DA" w:rsidRDefault="005F178E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四、财政拨款收支情况说明</w:t>
      </w:r>
    </w:p>
    <w:p w:rsidR="006C00DA" w:rsidRDefault="005F178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质监局2019年财政拨款收入预算961.4万元，支出预算961.4万元，与2018年相比，收入支出</w:t>
      </w:r>
      <w:r>
        <w:rPr>
          <w:rFonts w:ascii="Times New Roman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减少194.87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ascii="Times New Roman" w:eastAsia="仿宋_GB2312" w:hint="eastAsia"/>
          <w:sz w:val="32"/>
          <w:szCs w:val="32"/>
        </w:rPr>
        <w:t>，降低</w:t>
      </w:r>
      <w:r>
        <w:rPr>
          <w:rFonts w:ascii="Times New Roman" w:eastAsia="仿宋_GB2312" w:hint="eastAsia"/>
          <w:sz w:val="32"/>
          <w:szCs w:val="32"/>
        </w:rPr>
        <w:t>16.85</w:t>
      </w:r>
      <w:r>
        <w:rPr>
          <w:rFonts w:ascii="仿宋_GB2312" w:eastAsia="仿宋_GB2312" w:hint="eastAsia"/>
          <w:sz w:val="32"/>
          <w:szCs w:val="32"/>
        </w:rPr>
        <w:t>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ascii="仿宋_GB2312" w:eastAsia="仿宋_GB2312" w:hint="eastAsia"/>
          <w:sz w:val="32"/>
          <w:szCs w:val="32"/>
        </w:rPr>
        <w:t>预算项目减少</w:t>
      </w:r>
      <w:r>
        <w:rPr>
          <w:rFonts w:eastAsia="仿宋_GB2312" w:hint="eastAsia"/>
          <w:sz w:val="32"/>
          <w:szCs w:val="32"/>
        </w:rPr>
        <w:t>。</w:t>
      </w:r>
    </w:p>
    <w:p w:rsidR="006C00DA" w:rsidRDefault="005F178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五、一般公共预算支出预算情况说明</w:t>
      </w:r>
    </w:p>
    <w:p w:rsidR="006C00DA" w:rsidRDefault="005F178E">
      <w:pPr>
        <w:pStyle w:val="a3"/>
        <w:spacing w:before="0" w:line="600" w:lineRule="exact"/>
        <w:ind w:left="0"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质监局</w:t>
      </w:r>
      <w:r>
        <w:rPr>
          <w:rFonts w:ascii="Times New Roman" w:eastAsia="仿宋_GB2312" w:hAnsi="Times New Roman" w:cs="Times New Roman" w:hint="eastAsia"/>
        </w:rPr>
        <w:t>2019</w:t>
      </w:r>
      <w:r>
        <w:rPr>
          <w:rFonts w:ascii="Times New Roman" w:eastAsia="仿宋_GB2312" w:hAnsi="Times New Roman" w:cs="Times New Roman"/>
        </w:rPr>
        <w:t>年一般公共预算支出年初预算为</w:t>
      </w:r>
      <w:r>
        <w:rPr>
          <w:rFonts w:ascii="仿宋_GB2312" w:eastAsia="仿宋_GB2312" w:hint="eastAsia"/>
        </w:rPr>
        <w:t>961.4</w:t>
      </w:r>
      <w:r>
        <w:rPr>
          <w:rFonts w:ascii="Times New Roman" w:eastAsia="仿宋_GB2312" w:hAnsi="Times New Roman" w:cs="Times New Roman"/>
        </w:rPr>
        <w:t>万元。主要用于以下方面：</w:t>
      </w:r>
      <w:r>
        <w:rPr>
          <w:rFonts w:ascii="Times New Roman" w:eastAsia="仿宋_GB2312" w:hAnsi="Times New Roman" w:cs="Times New Roman" w:hint="eastAsia"/>
        </w:rPr>
        <w:t>一般公共服务（类）支出</w:t>
      </w:r>
      <w:r>
        <w:rPr>
          <w:rFonts w:ascii="Times New Roman" w:eastAsia="仿宋_GB2312" w:hAnsi="Times New Roman" w:cs="Times New Roman" w:hint="eastAsia"/>
        </w:rPr>
        <w:t xml:space="preserve"> 802.08 </w:t>
      </w:r>
      <w:r>
        <w:rPr>
          <w:rFonts w:ascii="Times New Roman" w:eastAsia="仿宋_GB2312" w:hAnsi="Times New Roman" w:cs="Times New Roman" w:hint="eastAsia"/>
        </w:rPr>
        <w:t>万元，占</w:t>
      </w:r>
      <w:r>
        <w:rPr>
          <w:rFonts w:ascii="Times New Roman" w:eastAsia="仿宋_GB2312" w:hAnsi="Times New Roman" w:cs="Times New Roman" w:hint="eastAsia"/>
        </w:rPr>
        <w:t>83%</w:t>
      </w:r>
      <w:r>
        <w:rPr>
          <w:rFonts w:ascii="Times New Roman" w:eastAsia="仿宋_GB2312" w:hAnsi="Times New Roman" w:cs="Times New Roman" w:hint="eastAsia"/>
        </w:rPr>
        <w:t>；教育（类）支出</w:t>
      </w:r>
      <w:r>
        <w:rPr>
          <w:rFonts w:ascii="Times New Roman" w:eastAsia="仿宋_GB2312" w:hAnsi="Times New Roman" w:cs="Times New Roman" w:hint="eastAsia"/>
        </w:rPr>
        <w:t xml:space="preserve"> 0 </w:t>
      </w:r>
      <w:r>
        <w:rPr>
          <w:rFonts w:ascii="Times New Roman" w:eastAsia="仿宋_GB2312" w:hAnsi="Times New Roman" w:cs="Times New Roman" w:hint="eastAsia"/>
        </w:rPr>
        <w:t>万元，占</w:t>
      </w:r>
      <w:r>
        <w:rPr>
          <w:rFonts w:ascii="Times New Roman" w:eastAsia="仿宋_GB2312" w:hAnsi="Times New Roman" w:cs="Times New Roman" w:hint="eastAsia"/>
        </w:rPr>
        <w:t xml:space="preserve"> 0%</w:t>
      </w:r>
      <w:r>
        <w:rPr>
          <w:rFonts w:ascii="Times New Roman" w:eastAsia="仿宋_GB2312" w:hAnsi="Times New Roman" w:cs="Times New Roman" w:hint="eastAsia"/>
        </w:rPr>
        <w:t>，社会保障和就业（类）支出</w:t>
      </w:r>
      <w:r>
        <w:rPr>
          <w:rFonts w:ascii="Times New Roman" w:eastAsia="仿宋_GB2312" w:hAnsi="Times New Roman" w:cs="Times New Roman" w:hint="eastAsia"/>
        </w:rPr>
        <w:t xml:space="preserve"> 97.02 </w:t>
      </w:r>
      <w:r>
        <w:rPr>
          <w:rFonts w:ascii="Times New Roman" w:eastAsia="仿宋_GB2312" w:hAnsi="Times New Roman" w:cs="Times New Roman" w:hint="eastAsia"/>
        </w:rPr>
        <w:t>万元，占</w:t>
      </w:r>
      <w:r>
        <w:rPr>
          <w:rFonts w:ascii="Times New Roman" w:eastAsia="仿宋_GB2312" w:hAnsi="Times New Roman" w:cs="Times New Roman" w:hint="eastAsia"/>
        </w:rPr>
        <w:t xml:space="preserve"> 10 %</w:t>
      </w:r>
      <w:r>
        <w:rPr>
          <w:rFonts w:ascii="Times New Roman" w:eastAsia="仿宋_GB2312" w:hAnsi="Times New Roman" w:cs="Times New Roman" w:hint="eastAsia"/>
        </w:rPr>
        <w:t>，医疗卫生与计划生育（类）支出</w:t>
      </w:r>
      <w:r>
        <w:rPr>
          <w:rFonts w:ascii="Times New Roman" w:eastAsia="仿宋_GB2312" w:hAnsi="Times New Roman" w:cs="Times New Roman" w:hint="eastAsia"/>
        </w:rPr>
        <w:t xml:space="preserve"> 29.13 </w:t>
      </w:r>
      <w:r>
        <w:rPr>
          <w:rFonts w:ascii="Times New Roman" w:eastAsia="仿宋_GB2312" w:hAnsi="Times New Roman" w:cs="Times New Roman" w:hint="eastAsia"/>
        </w:rPr>
        <w:t>万元，占</w:t>
      </w:r>
      <w:r>
        <w:rPr>
          <w:rFonts w:ascii="Times New Roman" w:eastAsia="仿宋_GB2312" w:hAnsi="Times New Roman" w:cs="Times New Roman" w:hint="eastAsia"/>
        </w:rPr>
        <w:t xml:space="preserve"> 3 %</w:t>
      </w:r>
      <w:r>
        <w:rPr>
          <w:rFonts w:ascii="Times New Roman" w:eastAsia="仿宋_GB2312" w:hAnsi="Times New Roman" w:cs="Times New Roman" w:hint="eastAsia"/>
        </w:rPr>
        <w:t>，住房保障（类）支出</w:t>
      </w:r>
      <w:r>
        <w:rPr>
          <w:rFonts w:ascii="Times New Roman" w:eastAsia="仿宋_GB2312" w:hAnsi="Times New Roman" w:cs="Times New Roman" w:hint="eastAsia"/>
        </w:rPr>
        <w:t xml:space="preserve"> 33.17 </w:t>
      </w:r>
      <w:r>
        <w:rPr>
          <w:rFonts w:ascii="Times New Roman" w:eastAsia="仿宋_GB2312" w:hAnsi="Times New Roman" w:cs="Times New Roman" w:hint="eastAsia"/>
        </w:rPr>
        <w:t>万元，占</w:t>
      </w:r>
      <w:r>
        <w:rPr>
          <w:rFonts w:ascii="Times New Roman" w:eastAsia="仿宋_GB2312" w:hAnsi="Times New Roman" w:cs="Times New Roman" w:hint="eastAsia"/>
        </w:rPr>
        <w:t xml:space="preserve"> 3 %</w:t>
      </w:r>
      <w:r>
        <w:rPr>
          <w:rFonts w:ascii="Times New Roman" w:eastAsia="仿宋_GB2312" w:hAnsi="Times New Roman" w:cs="Times New Roman" w:hint="eastAsia"/>
        </w:rPr>
        <w:t>。</w:t>
      </w:r>
    </w:p>
    <w:p w:rsidR="006C00DA" w:rsidRDefault="006C00DA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highlight w:val="yellow"/>
        </w:rPr>
      </w:pPr>
    </w:p>
    <w:p w:rsidR="006C00DA" w:rsidRDefault="005F178E">
      <w:p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  <w:lang w:bidi="ar"/>
        </w:rPr>
        <w:t>六、支出预算经济分类情况说明</w:t>
      </w:r>
    </w:p>
    <w:p w:rsidR="006C00DA" w:rsidRDefault="005F178E">
      <w:pPr>
        <w:spacing w:line="60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按照《财政部关于印发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&lt;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支出经济分类科目改革方案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&gt;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的通知》（财预〔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17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98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号）要求，从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18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,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按两套经济分类科目分别反映不同资金来源的全部预算支出。</w:t>
      </w:r>
    </w:p>
    <w:p w:rsidR="006C00DA" w:rsidRDefault="005F178E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七、政府性基金预算支出预算情况说明</w:t>
      </w:r>
    </w:p>
    <w:p w:rsidR="006C00DA" w:rsidRDefault="005F178E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我单位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6C00DA" w:rsidRDefault="005F178E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八、“三公”经费支出预算情况说明</w:t>
      </w:r>
    </w:p>
    <w:p w:rsidR="006C00DA" w:rsidRDefault="005F178E">
      <w:pPr>
        <w:ind w:leftChars="152" w:left="319" w:firstLineChars="237" w:firstLine="7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我单位2019年“三公”经费预算为68.3万元。2019年“三公“经费支出预算数与上年持平。</w:t>
      </w:r>
    </w:p>
    <w:p w:rsidR="006C00DA" w:rsidRDefault="005F178E">
      <w:pPr>
        <w:kinsoku w:val="0"/>
        <w:overflowPunct w:val="0"/>
        <w:autoSpaceDE w:val="0"/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6C00DA" w:rsidRDefault="005F178E">
      <w:pPr>
        <w:kinsoku w:val="0"/>
        <w:overflowPunct w:val="0"/>
        <w:autoSpaceDE w:val="0"/>
        <w:autoSpaceDN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（一）因公出国（境）费</w:t>
      </w:r>
      <w:r>
        <w:rPr>
          <w:rFonts w:ascii="仿宋_GB2312" w:eastAsia="仿宋_GB2312" w:hint="eastAsia"/>
          <w:sz w:val="32"/>
          <w:szCs w:val="32"/>
        </w:rPr>
        <w:t>0万元，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主要用于单位工作人员公务出国（境）的住宿费、旅费、伙食补助费、杂费、培训费等支出。预算数与上年持平。</w:t>
      </w:r>
    </w:p>
    <w:p w:rsidR="006C00DA" w:rsidRDefault="005F178E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（二）公务用车购置费及维护费</w:t>
      </w:r>
      <w:r>
        <w:rPr>
          <w:rFonts w:ascii="仿宋_GB2312" w:eastAsia="仿宋_GB2312" w:hint="eastAsia"/>
          <w:sz w:val="32"/>
          <w:szCs w:val="32"/>
        </w:rPr>
        <w:t>44万元，其中，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公务用车购置费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万元；</w:t>
      </w:r>
      <w:r>
        <w:rPr>
          <w:rFonts w:ascii="仿宋_GB2312" w:eastAsia="仿宋_GB2312" w:hint="eastAsia"/>
          <w:sz w:val="32"/>
          <w:szCs w:val="32"/>
        </w:rPr>
        <w:t>公务用车维护费</w:t>
      </w:r>
      <w:r w:rsidR="00651391">
        <w:rPr>
          <w:rFonts w:ascii="仿宋_GB2312" w:eastAsia="仿宋_GB2312" w:hint="eastAsia"/>
          <w:sz w:val="32"/>
          <w:szCs w:val="32"/>
        </w:rPr>
        <w:t>44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主要用于开展工作所需公务用车的燃料费、维修费、过路过桥费、保险费等支出。公务用车购置费预算数与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年持平，均为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万元。公务用车运行维护费，预算数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与上年持平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。</w:t>
      </w:r>
    </w:p>
    <w:p w:rsidR="006C00DA" w:rsidRDefault="005F178E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（三）公务接待费</w:t>
      </w:r>
      <w:r>
        <w:rPr>
          <w:rFonts w:ascii="仿宋_GB2312" w:eastAsia="仿宋_GB2312" w:hint="eastAsia"/>
          <w:sz w:val="32"/>
          <w:szCs w:val="32"/>
        </w:rPr>
        <w:t>24.3万元。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主要用于按规定开支的各类公务接待支出。预算数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与上年持平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00DA" w:rsidRDefault="005F178E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九、其他重要事项的情况说明</w:t>
      </w:r>
    </w:p>
    <w:p w:rsidR="006C00DA" w:rsidRDefault="005F178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6C00DA" w:rsidRDefault="005F17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质监局2019年机关运行经费支出预算72.78万元，主要保障机关人员机构正常运转及正常履职需要。</w:t>
      </w:r>
    </w:p>
    <w:p w:rsidR="006C00DA" w:rsidRDefault="005F178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6C00DA" w:rsidRDefault="005F17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我单位2019年无政府采购预算安排。</w:t>
      </w:r>
    </w:p>
    <w:p w:rsidR="006C00DA" w:rsidRDefault="005F178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（三）绩效目标设置情况</w:t>
      </w:r>
    </w:p>
    <w:p w:rsidR="006C00DA" w:rsidRDefault="005F178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2019年我单位未安排预算绩效目标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C00DA" w:rsidRDefault="005F178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（四）国有资产占用情况</w:t>
      </w:r>
    </w:p>
    <w:p w:rsidR="006C00DA" w:rsidRDefault="005F17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2018年期末，我单位共有车辆14辆，其中：一般公务用车14辆。单价50万元以上通用设备0台，单位价值100万元以上专用设备0台。</w:t>
      </w:r>
    </w:p>
    <w:p w:rsidR="006C00DA" w:rsidRDefault="005F178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（五）专项转移支付情况</w:t>
      </w:r>
    </w:p>
    <w:p w:rsidR="006C00DA" w:rsidRDefault="005F178E" w:rsidP="005F178E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我单位暂无负责的专项转移支付项目。</w:t>
      </w:r>
    </w:p>
    <w:p w:rsidR="006C00DA" w:rsidRDefault="006C00DA">
      <w:pPr>
        <w:ind w:firstLine="709"/>
        <w:rPr>
          <w:rFonts w:ascii="仿宋_GB2312" w:eastAsia="仿宋_GB2312"/>
          <w:color w:val="FF0000"/>
          <w:sz w:val="32"/>
          <w:szCs w:val="32"/>
        </w:rPr>
      </w:pPr>
    </w:p>
    <w:p w:rsidR="006C00DA" w:rsidRDefault="005F178E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 名词解释</w:t>
      </w:r>
    </w:p>
    <w:p w:rsidR="006C00DA" w:rsidRDefault="005F178E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6C00DA" w:rsidRDefault="005F17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 得的收入。</w:t>
      </w:r>
    </w:p>
    <w:p w:rsidR="006C00DA" w:rsidRDefault="005F17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6C00DA" w:rsidRDefault="005F17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6C00DA" w:rsidRDefault="005F17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</w:t>
      </w:r>
      <w:r>
        <w:rPr>
          <w:rFonts w:ascii="仿宋_GB2312" w:eastAsia="仿宋_GB2312" w:hint="eastAsia"/>
          <w:sz w:val="32"/>
          <w:szCs w:val="32"/>
        </w:rPr>
        <w:lastRenderedPageBreak/>
        <w:t>作任务所必需的开支，其内容包括人员经费和日常公用经费两部分。</w:t>
      </w:r>
    </w:p>
    <w:p w:rsidR="006C00DA" w:rsidRDefault="005F17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6C00DA" w:rsidRDefault="005F17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6C00DA" w:rsidRDefault="005F17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6C00DA" w:rsidRDefault="005F178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6C00DA" w:rsidRDefault="005F178E" w:rsidP="005F178E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6C00DA" w:rsidRDefault="005F178E" w:rsidP="005F178E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6C00DA" w:rsidRDefault="005F178E" w:rsidP="005F178E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6C00DA" w:rsidRDefault="005F178E" w:rsidP="005F178E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四、财政拨款收支总体情况表</w:t>
      </w:r>
    </w:p>
    <w:p w:rsidR="006C00DA" w:rsidRDefault="005F178E" w:rsidP="005F178E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6C00DA" w:rsidRDefault="005F178E" w:rsidP="005F178E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6C00DA" w:rsidRDefault="005F178E" w:rsidP="005F178E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6C00DA" w:rsidRDefault="005F178E">
      <w:pPr>
        <w:ind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6C00DA" w:rsidRDefault="006C00D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sectPr w:rsidR="006C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11D42"/>
    <w:rsid w:val="00373D7B"/>
    <w:rsid w:val="003A0929"/>
    <w:rsid w:val="003A3239"/>
    <w:rsid w:val="003F497C"/>
    <w:rsid w:val="00470C6C"/>
    <w:rsid w:val="004B5D7D"/>
    <w:rsid w:val="00514787"/>
    <w:rsid w:val="00545A43"/>
    <w:rsid w:val="00564FBA"/>
    <w:rsid w:val="005F178E"/>
    <w:rsid w:val="00651391"/>
    <w:rsid w:val="00671A9B"/>
    <w:rsid w:val="006857C5"/>
    <w:rsid w:val="0068696D"/>
    <w:rsid w:val="006C00DA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C622C7"/>
    <w:rsid w:val="00D72B10"/>
    <w:rsid w:val="00E13A03"/>
    <w:rsid w:val="00ED2B32"/>
    <w:rsid w:val="015E4A4C"/>
    <w:rsid w:val="044A5932"/>
    <w:rsid w:val="04C24CD3"/>
    <w:rsid w:val="066D0C7E"/>
    <w:rsid w:val="06BE1DED"/>
    <w:rsid w:val="07EC657B"/>
    <w:rsid w:val="0C956DB9"/>
    <w:rsid w:val="0ECB7CCF"/>
    <w:rsid w:val="10BB1A3D"/>
    <w:rsid w:val="10D93902"/>
    <w:rsid w:val="17024C77"/>
    <w:rsid w:val="17EB3846"/>
    <w:rsid w:val="1D6544B8"/>
    <w:rsid w:val="1E1C1FAB"/>
    <w:rsid w:val="20F53F6B"/>
    <w:rsid w:val="21172D08"/>
    <w:rsid w:val="22AC43D0"/>
    <w:rsid w:val="24327BE8"/>
    <w:rsid w:val="24484ADF"/>
    <w:rsid w:val="27BA0E29"/>
    <w:rsid w:val="2D550CFE"/>
    <w:rsid w:val="3168305B"/>
    <w:rsid w:val="33954D0A"/>
    <w:rsid w:val="39065879"/>
    <w:rsid w:val="3AEB3A7E"/>
    <w:rsid w:val="3B0C18C2"/>
    <w:rsid w:val="3BBC1D2C"/>
    <w:rsid w:val="3C87608A"/>
    <w:rsid w:val="423D3584"/>
    <w:rsid w:val="446778BB"/>
    <w:rsid w:val="471314C5"/>
    <w:rsid w:val="4A1137D8"/>
    <w:rsid w:val="4A183A49"/>
    <w:rsid w:val="4B17485A"/>
    <w:rsid w:val="4B901AAA"/>
    <w:rsid w:val="4C36439B"/>
    <w:rsid w:val="4DC340C1"/>
    <w:rsid w:val="4EB23847"/>
    <w:rsid w:val="510F705E"/>
    <w:rsid w:val="585E2BE6"/>
    <w:rsid w:val="58802D5A"/>
    <w:rsid w:val="59CD76D7"/>
    <w:rsid w:val="5A8E1F02"/>
    <w:rsid w:val="5AB45193"/>
    <w:rsid w:val="5CA8687F"/>
    <w:rsid w:val="5D963B0A"/>
    <w:rsid w:val="609A5DE3"/>
    <w:rsid w:val="60AF768B"/>
    <w:rsid w:val="60D15B65"/>
    <w:rsid w:val="60D3160D"/>
    <w:rsid w:val="646876B8"/>
    <w:rsid w:val="648876C2"/>
    <w:rsid w:val="67471495"/>
    <w:rsid w:val="69603508"/>
    <w:rsid w:val="696A15A2"/>
    <w:rsid w:val="6DD00BE6"/>
    <w:rsid w:val="6E260E7A"/>
    <w:rsid w:val="6F9B7A32"/>
    <w:rsid w:val="705604A8"/>
    <w:rsid w:val="71317C58"/>
    <w:rsid w:val="72356867"/>
    <w:rsid w:val="72CE3402"/>
    <w:rsid w:val="734507C7"/>
    <w:rsid w:val="7701693E"/>
    <w:rsid w:val="78BD42BC"/>
    <w:rsid w:val="79D11516"/>
    <w:rsid w:val="7B53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67"/>
      <w:ind w:left="120"/>
    </w:pPr>
    <w:rPr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67"/>
      <w:ind w:left="120"/>
    </w:pPr>
    <w:rPr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453</Words>
  <Characters>2588</Characters>
  <Application>Microsoft Office Word</Application>
  <DocSecurity>0</DocSecurity>
  <Lines>21</Lines>
  <Paragraphs>6</Paragraphs>
  <ScaleCrop>false</ScaleCrop>
  <Company>Sky123.Org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5</cp:revision>
  <cp:lastPrinted>2021-03-23T01:12:00Z</cp:lastPrinted>
  <dcterms:created xsi:type="dcterms:W3CDTF">2019-09-16T03:24:00Z</dcterms:created>
  <dcterms:modified xsi:type="dcterms:W3CDTF">2021-06-04T05:09:00Z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A42D7E51785C4BADAAF6E4923E2FEE43</vt:lpwstr>
  </property>
</Properties>
</file>