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E3" w:rsidRDefault="008D1D8B">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邓州市2019年商务局部门预算基本情况说明</w:t>
      </w:r>
    </w:p>
    <w:p w:rsidR="000D3CE3" w:rsidRDefault="000D3CE3">
      <w:pPr>
        <w:jc w:val="center"/>
        <w:rPr>
          <w:rFonts w:asciiTheme="majorEastAsia" w:eastAsiaTheme="majorEastAsia" w:hAnsiTheme="majorEastAsia"/>
          <w:b/>
          <w:sz w:val="28"/>
          <w:szCs w:val="32"/>
        </w:rPr>
      </w:pPr>
    </w:p>
    <w:p w:rsidR="000D3CE3" w:rsidRDefault="008D1D8B">
      <w:pPr>
        <w:jc w:val="center"/>
        <w:rPr>
          <w:rFonts w:ascii="黑体" w:eastAsia="黑体" w:hAnsiTheme="majorEastAsia"/>
          <w:sz w:val="36"/>
          <w:szCs w:val="32"/>
        </w:rPr>
      </w:pPr>
      <w:r>
        <w:rPr>
          <w:rFonts w:ascii="黑体" w:eastAsia="黑体" w:hAnsiTheme="majorEastAsia" w:hint="eastAsia"/>
          <w:sz w:val="36"/>
          <w:szCs w:val="32"/>
        </w:rPr>
        <w:t>目  录</w:t>
      </w:r>
    </w:p>
    <w:p w:rsidR="000D3CE3" w:rsidRDefault="008D1D8B">
      <w:pPr>
        <w:spacing w:beforeLines="100" w:before="312"/>
        <w:jc w:val="left"/>
        <w:rPr>
          <w:rFonts w:ascii="黑体" w:eastAsia="黑体" w:hAnsiTheme="majorEastAsia"/>
          <w:sz w:val="32"/>
          <w:szCs w:val="32"/>
        </w:rPr>
      </w:pPr>
      <w:r>
        <w:rPr>
          <w:rFonts w:ascii="黑体" w:eastAsia="黑体" w:hAnsiTheme="majorEastAsia" w:hint="eastAsia"/>
          <w:sz w:val="32"/>
          <w:szCs w:val="32"/>
        </w:rPr>
        <w:t>第一部分  邓州市商务局概况</w:t>
      </w:r>
    </w:p>
    <w:p w:rsidR="000D3CE3" w:rsidRDefault="008D1D8B">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主要职能</w:t>
      </w:r>
    </w:p>
    <w:p w:rsidR="000D3CE3" w:rsidRDefault="008D1D8B">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机构设置及部门预算单位构成</w:t>
      </w:r>
    </w:p>
    <w:p w:rsidR="000D3CE3" w:rsidRDefault="008D1D8B">
      <w:pPr>
        <w:jc w:val="left"/>
        <w:rPr>
          <w:rFonts w:ascii="黑体" w:eastAsia="黑体" w:hAnsiTheme="majorEastAsia"/>
          <w:sz w:val="32"/>
          <w:szCs w:val="32"/>
        </w:rPr>
      </w:pPr>
      <w:r>
        <w:rPr>
          <w:rFonts w:ascii="黑体" w:eastAsia="黑体" w:hAnsiTheme="majorEastAsia" w:hint="eastAsia"/>
          <w:sz w:val="32"/>
          <w:szCs w:val="32"/>
        </w:rPr>
        <w:t>第二部分 邓州市商务局2019年部门预算情况说明</w:t>
      </w:r>
    </w:p>
    <w:p w:rsidR="000D3CE3" w:rsidRDefault="008D1D8B">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0D3CE3" w:rsidRDefault="008D1D8B">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：商务局2019年部门预算表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一、部门收支总体情况表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二、部门收入总体情况表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三、部门支出总体情况表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七、政府性基金预算支出情况表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八、一般公共预算“三公”经费支出情况表</w:t>
      </w:r>
    </w:p>
    <w:p w:rsidR="000D3CE3" w:rsidRDefault="000D3CE3">
      <w:pPr>
        <w:jc w:val="center"/>
        <w:rPr>
          <w:rFonts w:ascii="黑体" w:eastAsia="黑体" w:hAnsiTheme="majorEastAsia"/>
          <w:sz w:val="32"/>
          <w:szCs w:val="32"/>
        </w:rPr>
      </w:pPr>
    </w:p>
    <w:p w:rsidR="000D3CE3" w:rsidRDefault="000D3CE3">
      <w:pPr>
        <w:jc w:val="center"/>
        <w:rPr>
          <w:rFonts w:ascii="黑体" w:eastAsia="黑体" w:hAnsiTheme="majorEastAsia"/>
          <w:sz w:val="32"/>
          <w:szCs w:val="32"/>
        </w:rPr>
      </w:pPr>
    </w:p>
    <w:p w:rsidR="000D3CE3" w:rsidRDefault="000D3CE3">
      <w:pPr>
        <w:jc w:val="center"/>
        <w:rPr>
          <w:rFonts w:ascii="黑体" w:eastAsia="黑体" w:hAnsiTheme="majorEastAsia"/>
          <w:sz w:val="32"/>
          <w:szCs w:val="32"/>
        </w:rPr>
      </w:pPr>
    </w:p>
    <w:p w:rsidR="000D3CE3" w:rsidRDefault="000D3CE3">
      <w:pPr>
        <w:jc w:val="center"/>
        <w:rPr>
          <w:rFonts w:ascii="黑体" w:eastAsia="黑体" w:hAnsiTheme="majorEastAsia"/>
          <w:sz w:val="32"/>
          <w:szCs w:val="32"/>
        </w:rPr>
      </w:pPr>
    </w:p>
    <w:p w:rsidR="000D3CE3" w:rsidRDefault="000D3CE3">
      <w:pPr>
        <w:jc w:val="center"/>
        <w:rPr>
          <w:rFonts w:ascii="黑体" w:eastAsia="黑体" w:hAnsiTheme="majorEastAsia"/>
          <w:sz w:val="32"/>
          <w:szCs w:val="32"/>
        </w:rPr>
      </w:pPr>
    </w:p>
    <w:p w:rsidR="000D3CE3" w:rsidRDefault="008D1D8B">
      <w:pPr>
        <w:jc w:val="center"/>
        <w:rPr>
          <w:rFonts w:ascii="黑体" w:eastAsia="黑体" w:hAnsiTheme="majorEastAsia"/>
          <w:sz w:val="32"/>
          <w:szCs w:val="32"/>
        </w:rPr>
      </w:pPr>
      <w:r>
        <w:rPr>
          <w:rFonts w:ascii="黑体" w:eastAsia="黑体" w:hAnsiTheme="majorEastAsia" w:hint="eastAsia"/>
          <w:sz w:val="32"/>
          <w:szCs w:val="32"/>
        </w:rPr>
        <w:lastRenderedPageBreak/>
        <w:t>第一部分  邓州市商务局概况</w:t>
      </w:r>
    </w:p>
    <w:p w:rsidR="000D3CE3" w:rsidRDefault="000D3CE3">
      <w:pPr>
        <w:rPr>
          <w:rFonts w:ascii="仿宋_GB2312" w:eastAsia="仿宋_GB2312"/>
          <w:b/>
          <w:sz w:val="32"/>
          <w:szCs w:val="32"/>
        </w:rPr>
      </w:pPr>
    </w:p>
    <w:p w:rsidR="000D3CE3" w:rsidRDefault="008D1D8B">
      <w:pPr>
        <w:ind w:firstLineChars="177" w:firstLine="566"/>
        <w:rPr>
          <w:rFonts w:ascii="黑体" w:eastAsia="黑体"/>
          <w:sz w:val="32"/>
          <w:szCs w:val="32"/>
        </w:rPr>
      </w:pPr>
      <w:r>
        <w:rPr>
          <w:rFonts w:ascii="黑体" w:eastAsia="黑体" w:hint="eastAsia"/>
          <w:sz w:val="32"/>
          <w:szCs w:val="32"/>
        </w:rPr>
        <w:t>一、商务局主要职责</w:t>
      </w:r>
    </w:p>
    <w:p w:rsidR="000D3CE3" w:rsidRDefault="008D1D8B">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国家和河南省有关国内外贸易和国际经济合作的发展战略、政策。负责推进全市流通产业结构调整。拟订全市国内贸易发展规划。承担牵头协调整顿和规范市场经济秩序工作的责任。承担组织实施全市重要消费品市场调控和重要生产资料流通管理的责任。执行国家进出口商品、加工贸易管理办法和进出口管理商品、技术目录，拟订促进外贸增长方式转变的办法和措施。执行国家对外技术贸易、进出口管制以及鼓励技术和成套设备进出口的贸易政策。执行国家服务贸易发展规划，会同有关部门制定全市促进服务出口和服务外包发展的规划、措施并组织实施，推动服务外包平台建设。负责全市商务系统涉及世界贸易组织相关事务的研究、指导和服务工作。贯彻执行国家、省有关对外开放、招商引资等方面有关工作。负责全市对外经济合作工作。组织、申报并指导以邓州市名义在境内外举办的各类大型经贸交易会、洽谈会、展销会等商贸活动。负责全市驻外商务机构的队伍建设、人员选派和管理；指导全市商贸流通行业协会、学会等社团工作。承办市政府交办的其他事项。</w:t>
      </w:r>
    </w:p>
    <w:p w:rsidR="000D3CE3" w:rsidRDefault="000D3CE3">
      <w:pPr>
        <w:widowControl/>
        <w:ind w:firstLineChars="200" w:firstLine="640"/>
        <w:rPr>
          <w:rFonts w:ascii="仿宋_GB2312" w:eastAsia="仿宋_GB2312" w:hAnsi="仿宋_GB2312" w:cs="仿宋_GB2312"/>
          <w:sz w:val="32"/>
          <w:szCs w:val="32"/>
        </w:rPr>
      </w:pPr>
    </w:p>
    <w:p w:rsidR="000D3CE3" w:rsidRDefault="000D3CE3">
      <w:pPr>
        <w:widowControl/>
        <w:ind w:firstLineChars="200" w:firstLine="640"/>
        <w:rPr>
          <w:rFonts w:ascii="仿宋_GB2312" w:eastAsia="仿宋_GB2312" w:hAnsi="仿宋_GB2312" w:cs="仿宋_GB2312"/>
          <w:sz w:val="32"/>
          <w:szCs w:val="32"/>
        </w:rPr>
      </w:pPr>
    </w:p>
    <w:p w:rsidR="000D3CE3" w:rsidRDefault="008D1D8B">
      <w:pPr>
        <w:numPr>
          <w:ilvl w:val="0"/>
          <w:numId w:val="2"/>
        </w:numPr>
        <w:ind w:firstLineChars="177" w:firstLine="566"/>
        <w:rPr>
          <w:rFonts w:ascii="黑体" w:eastAsia="黑体"/>
          <w:sz w:val="32"/>
          <w:szCs w:val="32"/>
        </w:rPr>
      </w:pPr>
      <w:r>
        <w:rPr>
          <w:rFonts w:ascii="黑体" w:eastAsia="黑体" w:hint="eastAsia"/>
          <w:sz w:val="32"/>
          <w:szCs w:val="32"/>
        </w:rPr>
        <w:lastRenderedPageBreak/>
        <w:t>商务局机构设置及部门预算单位构成</w:t>
      </w:r>
    </w:p>
    <w:p w:rsidR="000D3CE3" w:rsidRDefault="008D1D8B">
      <w:pPr>
        <w:widowControl/>
        <w:numPr>
          <w:ilvl w:val="0"/>
          <w:numId w:val="3"/>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0D3CE3" w:rsidRDefault="008D1D8B">
      <w:pPr>
        <w:widowControl/>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商务局现有行政编制15人，工勤2人，下属二级单位经济技术协作中心事业编制28人，合计45人，均为财政全供。局机关内设12个科室，包括：党政办公室、综合调研科，行政审批服务科、流通业发展科、市场体系建设科、市场运行调节科、市场秩序科、对外贸易发展和经济合作科、外商投资管理科、对外开放和国内经济合作科、市场监督管理科、财务科。</w:t>
      </w:r>
    </w:p>
    <w:p w:rsidR="000D3CE3" w:rsidRDefault="008D1D8B">
      <w:pPr>
        <w:widowControl/>
        <w:ind w:firstLineChars="200" w:firstLine="640"/>
        <w:rPr>
          <w:rFonts w:ascii="仿宋_GB2312" w:eastAsia="仿宋_GB2312"/>
          <w:sz w:val="28"/>
          <w:szCs w:val="28"/>
        </w:rPr>
      </w:pPr>
      <w:r>
        <w:rPr>
          <w:rFonts w:ascii="仿宋_GB2312" w:eastAsia="仿宋_GB2312" w:hAnsi="仿宋_GB2312" w:cs="仿宋_GB2312" w:hint="eastAsia"/>
          <w:sz w:val="32"/>
          <w:szCs w:val="32"/>
        </w:rPr>
        <w:t>市政府在我局成立临时机构有：对外开放办公室、服务业办公室、电子商务办公室、对口协作办公室、通用机场办公室。上述临时办公室经费临时拨付，均由我局统一管理。</w:t>
      </w:r>
    </w:p>
    <w:p w:rsidR="000D3CE3" w:rsidRDefault="008D1D8B">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p>
    <w:p w:rsidR="000D3CE3" w:rsidRDefault="008D1D8B">
      <w:pPr>
        <w:widowControl/>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本单位部门预算包括机关本级预算，无下设预算单位。</w:t>
      </w:r>
    </w:p>
    <w:p w:rsidR="000D3CE3" w:rsidRDefault="000D3CE3">
      <w:pPr>
        <w:jc w:val="center"/>
        <w:rPr>
          <w:rFonts w:ascii="黑体" w:eastAsia="黑体" w:hAnsiTheme="majorEastAsia"/>
          <w:sz w:val="32"/>
          <w:szCs w:val="32"/>
        </w:rPr>
      </w:pPr>
    </w:p>
    <w:p w:rsidR="000D3CE3" w:rsidRDefault="008D1D8B">
      <w:pPr>
        <w:jc w:val="center"/>
        <w:rPr>
          <w:rFonts w:ascii="黑体" w:eastAsia="黑体" w:hAnsiTheme="majorEastAsia"/>
          <w:sz w:val="32"/>
          <w:szCs w:val="32"/>
        </w:rPr>
      </w:pPr>
      <w:r>
        <w:rPr>
          <w:rFonts w:ascii="黑体" w:eastAsia="黑体" w:hAnsiTheme="majorEastAsia" w:hint="eastAsia"/>
          <w:sz w:val="32"/>
          <w:szCs w:val="32"/>
        </w:rPr>
        <w:t>第二部分 邓州市商务局2019年部门预算情况说明</w:t>
      </w:r>
    </w:p>
    <w:p w:rsidR="000D3CE3" w:rsidRDefault="008D1D8B">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0D3CE3" w:rsidRDefault="008D1D8B">
      <w:pPr>
        <w:rPr>
          <w:rFonts w:ascii="仿宋_GB2312" w:eastAsia="仿宋_GB2312"/>
          <w:sz w:val="32"/>
          <w:szCs w:val="32"/>
        </w:rPr>
      </w:pPr>
      <w:r>
        <w:rPr>
          <w:rFonts w:ascii="仿宋_GB2312" w:eastAsia="仿宋_GB2312" w:hint="eastAsia"/>
          <w:sz w:val="32"/>
          <w:szCs w:val="32"/>
        </w:rPr>
        <w:t xml:space="preserve">    商务局2019年收入总计468.14万元，支出总计468.14万元，与2018年相比，收入支出降低了14.19万元。主要原因是：</w:t>
      </w:r>
      <w:r>
        <w:rPr>
          <w:rFonts w:ascii="仿宋_GB2312" w:eastAsia="仿宋_GB2312" w:hAnsi="仿宋_GB2312" w:cs="仿宋_GB2312" w:hint="eastAsia"/>
          <w:sz w:val="32"/>
          <w:szCs w:val="32"/>
        </w:rPr>
        <w:t>由于严格执行八项规定，例行节约，公务接待费、公车运行维护费、办公费、劳务费下降幅度均较大。</w:t>
      </w:r>
    </w:p>
    <w:p w:rsidR="000D3CE3" w:rsidRDefault="008D1D8B">
      <w:pPr>
        <w:ind w:firstLine="567"/>
        <w:rPr>
          <w:rFonts w:ascii="黑体" w:eastAsia="黑体"/>
          <w:sz w:val="32"/>
          <w:szCs w:val="32"/>
        </w:rPr>
      </w:pPr>
      <w:r>
        <w:rPr>
          <w:rFonts w:ascii="黑体" w:eastAsia="黑体" w:hint="eastAsia"/>
          <w:sz w:val="32"/>
          <w:szCs w:val="32"/>
        </w:rPr>
        <w:t>二、收入预算总体情况说明</w:t>
      </w:r>
    </w:p>
    <w:p w:rsidR="000D3CE3" w:rsidRDefault="008D1D8B">
      <w:pPr>
        <w:ind w:firstLineChars="221" w:firstLine="707"/>
        <w:rPr>
          <w:rFonts w:ascii="仿宋_GB2312" w:eastAsia="仿宋_GB2312"/>
          <w:sz w:val="32"/>
          <w:szCs w:val="32"/>
        </w:rPr>
      </w:pPr>
      <w:r>
        <w:rPr>
          <w:rFonts w:ascii="仿宋_GB2312" w:eastAsia="仿宋_GB2312" w:hint="eastAsia"/>
          <w:sz w:val="32"/>
          <w:szCs w:val="32"/>
        </w:rPr>
        <w:lastRenderedPageBreak/>
        <w:t>商务局2019年收入合计468.14万元，其中：</w:t>
      </w:r>
      <w:r>
        <w:rPr>
          <w:rFonts w:eastAsia="仿宋_GB2312" w:hint="eastAsia"/>
          <w:sz w:val="32"/>
          <w:szCs w:val="32"/>
        </w:rPr>
        <w:t>一般公共预算收入</w:t>
      </w:r>
      <w:r>
        <w:rPr>
          <w:rFonts w:ascii="仿宋_GB2312" w:eastAsia="仿宋_GB2312" w:hint="eastAsia"/>
          <w:sz w:val="32"/>
          <w:szCs w:val="32"/>
        </w:rPr>
        <w:t xml:space="preserve">468.14万元，政府性基金收入0万元，专户管理的教育收费0万元。   </w:t>
      </w:r>
    </w:p>
    <w:p w:rsidR="000D3CE3" w:rsidRDefault="008D1D8B">
      <w:pPr>
        <w:ind w:firstLine="709"/>
        <w:rPr>
          <w:rFonts w:ascii="黑体" w:eastAsia="黑体"/>
          <w:sz w:val="32"/>
          <w:szCs w:val="32"/>
        </w:rPr>
      </w:pPr>
      <w:r>
        <w:rPr>
          <w:rFonts w:ascii="黑体" w:eastAsia="黑体" w:hint="eastAsia"/>
          <w:sz w:val="32"/>
          <w:szCs w:val="32"/>
        </w:rPr>
        <w:t>三、支出预算总体情况说明</w:t>
      </w:r>
    </w:p>
    <w:p w:rsidR="000D3CE3" w:rsidRDefault="008D1D8B">
      <w:pPr>
        <w:ind w:firstLine="709"/>
        <w:rPr>
          <w:rFonts w:ascii="仿宋_GB2312" w:eastAsia="仿宋_GB2312"/>
          <w:sz w:val="32"/>
          <w:szCs w:val="32"/>
        </w:rPr>
      </w:pPr>
      <w:r>
        <w:rPr>
          <w:rFonts w:ascii="仿宋_GB2312" w:eastAsia="仿宋_GB2312" w:hint="eastAsia"/>
          <w:sz w:val="32"/>
          <w:szCs w:val="32"/>
        </w:rPr>
        <w:t xml:space="preserve">商务局2019年支出合计468.14万元，其中：基本支出456.14 万元，占年度计划的97.44%；项目支出12万元，占年度计划的2.56 %。 </w:t>
      </w:r>
    </w:p>
    <w:p w:rsidR="000D3CE3" w:rsidRDefault="008D1D8B" w:rsidP="002B170F">
      <w:pPr>
        <w:ind w:leftChars="177" w:left="372" w:firstLineChars="100" w:firstLine="320"/>
        <w:rPr>
          <w:rFonts w:ascii="黑体" w:eastAsia="黑体" w:hAnsi="黑体" w:cs="Times New Roman"/>
          <w:sz w:val="32"/>
          <w:szCs w:val="32"/>
        </w:rPr>
      </w:pPr>
      <w:r>
        <w:rPr>
          <w:rFonts w:ascii="黑体" w:eastAsia="黑体" w:hAnsi="黑体" w:cs="Times New Roman" w:hint="eastAsia"/>
          <w:sz w:val="32"/>
          <w:szCs w:val="32"/>
        </w:rPr>
        <w:t>四、财政拨款收支总体情况表</w:t>
      </w:r>
    </w:p>
    <w:p w:rsidR="000D3CE3" w:rsidRDefault="008D1D8B">
      <w:pPr>
        <w:ind w:firstLineChars="200" w:firstLine="640"/>
        <w:rPr>
          <w:rFonts w:ascii="黑体" w:eastAsia="黑体" w:hAnsi="黑体" w:cs="Times New Roman"/>
          <w:sz w:val="32"/>
          <w:szCs w:val="32"/>
        </w:rPr>
      </w:pPr>
      <w:r>
        <w:rPr>
          <w:rFonts w:ascii="仿宋_GB2312" w:eastAsia="仿宋_GB2312" w:hAnsi="仿宋_GB2312" w:cs="仿宋_GB2312" w:hint="eastAsia"/>
          <w:sz w:val="32"/>
          <w:szCs w:val="32"/>
        </w:rPr>
        <w:t>商务局2019年财政拨款收入预算468.14万元，支出预算468.14万元。与上年相比，财政拨款收支预算减少14.19万元，下降3%。主要原因是</w:t>
      </w:r>
      <w:r>
        <w:rPr>
          <w:rFonts w:ascii="仿宋_GB2312" w:eastAsia="仿宋_GB2312" w:hint="eastAsia"/>
          <w:sz w:val="32"/>
          <w:szCs w:val="32"/>
        </w:rPr>
        <w:t>：</w:t>
      </w:r>
      <w:r>
        <w:rPr>
          <w:rFonts w:ascii="仿宋_GB2312" w:eastAsia="仿宋_GB2312" w:hAnsi="仿宋_GB2312" w:cs="仿宋_GB2312" w:hint="eastAsia"/>
          <w:sz w:val="32"/>
          <w:szCs w:val="32"/>
        </w:rPr>
        <w:t>由于严格执行八项规定，例行节约，公务接待费、公车运行维护费、办公费、劳务费下降幅度均较大。</w:t>
      </w:r>
    </w:p>
    <w:p w:rsidR="000D3CE3" w:rsidRDefault="008D1D8B">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0D3CE3" w:rsidRDefault="008D1D8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 xml:space="preserve">468.14 </w:t>
      </w:r>
      <w:r>
        <w:rPr>
          <w:rFonts w:ascii="Times New Roman" w:eastAsia="仿宋_GB2312" w:hAnsi="Times New Roman" w:cs="Times New Roman"/>
          <w:sz w:val="32"/>
          <w:szCs w:val="32"/>
        </w:rPr>
        <w:t>万元。主要用于以下方面：一般公共服务（类）支出</w:t>
      </w:r>
      <w:r>
        <w:rPr>
          <w:rFonts w:ascii="Times New Roman" w:eastAsia="仿宋_GB2312" w:hAnsi="Times New Roman" w:cs="Times New Roman" w:hint="eastAsia"/>
          <w:sz w:val="32"/>
          <w:szCs w:val="32"/>
        </w:rPr>
        <w:t xml:space="preserve">333.84 </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71.32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；社会保障和就业（类）支出</w:t>
      </w:r>
      <w:r>
        <w:rPr>
          <w:rFonts w:ascii="Times New Roman" w:eastAsia="仿宋_GB2312" w:hAnsi="Times New Roman" w:cs="Times New Roman" w:hint="eastAsia"/>
          <w:sz w:val="32"/>
          <w:szCs w:val="32"/>
        </w:rPr>
        <w:t xml:space="preserve">80.68 </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17.23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，医疗卫生与计划生育（类）支出</w:t>
      </w:r>
      <w:r>
        <w:rPr>
          <w:rFonts w:ascii="Times New Roman" w:eastAsia="仿宋_GB2312" w:hAnsi="Times New Roman" w:cs="Times New Roman" w:hint="eastAsia"/>
          <w:sz w:val="32"/>
          <w:szCs w:val="32"/>
        </w:rPr>
        <w:t xml:space="preserve">25.50 </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5.45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，住房保障（类）支出</w:t>
      </w:r>
      <w:r>
        <w:rPr>
          <w:rFonts w:ascii="Times New Roman" w:eastAsia="仿宋_GB2312" w:hAnsi="Times New Roman" w:cs="Times New Roman" w:hint="eastAsia"/>
          <w:sz w:val="32"/>
          <w:szCs w:val="32"/>
        </w:rPr>
        <w:t xml:space="preserve">28.12 </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0D3CE3" w:rsidRDefault="008D1D8B">
      <w:pPr>
        <w:ind w:firstLineChars="200" w:firstLine="640"/>
        <w:rPr>
          <w:rFonts w:ascii="黑体" w:eastAsia="黑体"/>
          <w:sz w:val="32"/>
          <w:szCs w:val="32"/>
        </w:rPr>
      </w:pPr>
      <w:r>
        <w:rPr>
          <w:rFonts w:ascii="黑体" w:eastAsia="黑体" w:hint="eastAsia"/>
          <w:sz w:val="32"/>
          <w:szCs w:val="32"/>
        </w:rPr>
        <w:t>六、支出预算经济分类情况说明</w:t>
      </w:r>
    </w:p>
    <w:p w:rsidR="000D3CE3" w:rsidRDefault="008D1D8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按照《财政部关于印发</w:t>
      </w:r>
      <w:r>
        <w:rPr>
          <w:rFonts w:ascii="Times New Roman" w:eastAsia="仿宋_GB2312" w:hAnsi="Times New Roman" w:cs="Times New Roman" w:hint="eastAsia"/>
          <w:sz w:val="32"/>
          <w:szCs w:val="32"/>
        </w:rPr>
        <w:t>&lt;</w:t>
      </w:r>
      <w:r>
        <w:rPr>
          <w:rFonts w:ascii="Times New Roman" w:eastAsia="仿宋_GB2312" w:hAnsi="Times New Roman" w:cs="Times New Roman" w:hint="eastAsia"/>
          <w:sz w:val="32"/>
          <w:szCs w:val="32"/>
        </w:rPr>
        <w:t>支出经济分类科目改革方案</w:t>
      </w:r>
      <w:r>
        <w:rPr>
          <w:rFonts w:ascii="Times New Roman" w:eastAsia="仿宋_GB2312" w:hAnsi="Times New Roman" w:cs="Times New Roman" w:hint="eastAsia"/>
          <w:sz w:val="32"/>
          <w:szCs w:val="32"/>
        </w:rPr>
        <w:t>&gt;</w:t>
      </w:r>
      <w:r>
        <w:rPr>
          <w:rFonts w:ascii="Times New Roman" w:eastAsia="仿宋_GB2312" w:hAnsi="Times New Roman" w:cs="Times New Roman" w:hint="eastAsia"/>
          <w:sz w:val="32"/>
          <w:szCs w:val="32"/>
        </w:rPr>
        <w:t>的通知》（财预〔</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98</w:t>
      </w:r>
      <w:r>
        <w:rPr>
          <w:rFonts w:ascii="Times New Roman" w:eastAsia="仿宋_GB2312" w:hAnsi="Times New Roman" w:cs="Times New Roman" w:hint="eastAsia"/>
          <w:sz w:val="32"/>
          <w:szCs w:val="32"/>
        </w:rPr>
        <w:t>号）要求，从</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年起全面实施</w:t>
      </w:r>
      <w:r>
        <w:rPr>
          <w:rFonts w:ascii="Times New Roman" w:eastAsia="仿宋_GB2312" w:hAnsi="Times New Roman" w:cs="Times New Roman" w:hint="eastAsia"/>
          <w:sz w:val="32"/>
          <w:szCs w:val="32"/>
        </w:rPr>
        <w:lastRenderedPageBreak/>
        <w:t>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按两套经济分类科目分别反映不同资金来源的全部预算支出。</w:t>
      </w:r>
    </w:p>
    <w:p w:rsidR="000D3CE3" w:rsidRDefault="008D1D8B">
      <w:pPr>
        <w:ind w:firstLineChars="200" w:firstLine="640"/>
        <w:rPr>
          <w:rFonts w:ascii="黑体" w:eastAsia="黑体"/>
          <w:sz w:val="32"/>
          <w:szCs w:val="32"/>
        </w:rPr>
      </w:pPr>
      <w:r>
        <w:rPr>
          <w:rFonts w:ascii="黑体" w:eastAsia="黑体" w:hint="eastAsia"/>
          <w:sz w:val="32"/>
          <w:szCs w:val="32"/>
        </w:rPr>
        <w:t>七、政府性基金预算支出</w:t>
      </w:r>
      <w:r w:rsidR="00F54032">
        <w:rPr>
          <w:rFonts w:ascii="黑体" w:eastAsia="黑体" w:hint="eastAsia"/>
          <w:sz w:val="32"/>
          <w:szCs w:val="32"/>
        </w:rPr>
        <w:t>预</w:t>
      </w:r>
      <w:bookmarkStart w:id="0" w:name="_GoBack"/>
      <w:bookmarkEnd w:id="0"/>
      <w:r>
        <w:rPr>
          <w:rFonts w:ascii="黑体" w:eastAsia="黑体" w:hint="eastAsia"/>
          <w:sz w:val="32"/>
          <w:szCs w:val="32"/>
        </w:rPr>
        <w:t>算情况说明</w:t>
      </w:r>
    </w:p>
    <w:p w:rsidR="000D3CE3" w:rsidRDefault="008D1D8B">
      <w:pPr>
        <w:ind w:firstLine="709"/>
        <w:rPr>
          <w:rFonts w:ascii="仿宋_GB2312" w:eastAsia="仿宋_GB2312"/>
          <w:color w:val="FF0000"/>
          <w:sz w:val="32"/>
          <w:szCs w:val="32"/>
        </w:rPr>
      </w:pPr>
      <w:r>
        <w:rPr>
          <w:rFonts w:ascii="Times New Roman" w:eastAsia="仿宋_GB2312" w:hAnsi="Times New Roman" w:cs="Times New Roman" w:hint="eastAsia"/>
          <w:sz w:val="32"/>
          <w:szCs w:val="32"/>
        </w:rPr>
        <w:t>我局</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年无使用政府性基金预算拨款安排的支出。</w:t>
      </w:r>
    </w:p>
    <w:p w:rsidR="000D3CE3" w:rsidRDefault="008D1D8B">
      <w:pPr>
        <w:ind w:firstLineChars="200" w:firstLine="640"/>
        <w:rPr>
          <w:rFonts w:ascii="黑体" w:eastAsia="黑体"/>
          <w:sz w:val="32"/>
          <w:szCs w:val="32"/>
        </w:rPr>
      </w:pPr>
      <w:r>
        <w:rPr>
          <w:rFonts w:ascii="黑体" w:eastAsia="黑体" w:hint="eastAsia"/>
          <w:sz w:val="32"/>
          <w:szCs w:val="32"/>
        </w:rPr>
        <w:t>八、“三公”经费支出预算情况说明</w:t>
      </w:r>
    </w:p>
    <w:p w:rsidR="000D3CE3" w:rsidRDefault="008D1D8B">
      <w:pPr>
        <w:ind w:firstLine="709"/>
        <w:rPr>
          <w:rFonts w:ascii="仿宋_GB2312" w:eastAsia="仿宋_GB2312"/>
          <w:sz w:val="32"/>
          <w:szCs w:val="32"/>
        </w:rPr>
      </w:pPr>
      <w:r>
        <w:rPr>
          <w:rFonts w:ascii="仿宋_GB2312" w:eastAsia="仿宋_GB2312" w:hint="eastAsia"/>
          <w:sz w:val="32"/>
          <w:szCs w:val="32"/>
        </w:rPr>
        <w:t>2019年“三公”经费预算为10万元。比2018年减少0万元。具体支出情况如下：</w:t>
      </w:r>
    </w:p>
    <w:p w:rsidR="000D3CE3" w:rsidRDefault="008D1D8B">
      <w:pPr>
        <w:numPr>
          <w:ilvl w:val="0"/>
          <w:numId w:val="4"/>
        </w:numPr>
        <w:ind w:firstLine="709"/>
        <w:rPr>
          <w:rFonts w:ascii="仿宋_GB2312" w:eastAsia="仿宋_GB2312"/>
          <w:sz w:val="32"/>
          <w:szCs w:val="32"/>
        </w:rPr>
      </w:pPr>
      <w:r>
        <w:rPr>
          <w:rFonts w:ascii="仿宋_GB2312" w:eastAsia="仿宋_GB2312" w:hint="eastAsia"/>
          <w:sz w:val="32"/>
          <w:szCs w:val="32"/>
        </w:rPr>
        <w:t>因公出国（境）费0万元</w:t>
      </w:r>
      <w:r w:rsidR="002B170F">
        <w:rPr>
          <w:rFonts w:ascii="仿宋_GB2312" w:eastAsia="仿宋_GB2312" w:hint="eastAsia"/>
          <w:sz w:val="32"/>
          <w:szCs w:val="32"/>
        </w:rPr>
        <w:t>,与上年持平。</w:t>
      </w:r>
    </w:p>
    <w:p w:rsidR="000D3CE3" w:rsidRDefault="008D1D8B">
      <w:pPr>
        <w:numPr>
          <w:ilvl w:val="0"/>
          <w:numId w:val="4"/>
        </w:numPr>
        <w:ind w:firstLine="709"/>
        <w:rPr>
          <w:rFonts w:ascii="仿宋_GB2312" w:eastAsia="仿宋_GB2312"/>
          <w:sz w:val="32"/>
          <w:szCs w:val="32"/>
        </w:rPr>
      </w:pPr>
      <w:r>
        <w:rPr>
          <w:rFonts w:ascii="仿宋_GB2312" w:eastAsia="仿宋_GB2312" w:hint="eastAsia"/>
          <w:sz w:val="32"/>
          <w:szCs w:val="32"/>
        </w:rPr>
        <w:t>公务用车购置及运行费3万元；其中，公务用车维护费3万元，</w:t>
      </w:r>
      <w:r>
        <w:rPr>
          <w:rFonts w:ascii="仿宋_GB2312" w:eastAsia="仿宋_GB2312" w:hAnsi="宋体" w:cs="Courier New" w:hint="eastAsia"/>
          <w:sz w:val="32"/>
          <w:szCs w:val="32"/>
        </w:rPr>
        <w:t>主要用于开展工作所需公务用车的燃料费、维修费、过路过桥费、保险费、安全奖励费用等支出。公务用车购置费预算数与上年持平。</w:t>
      </w:r>
    </w:p>
    <w:p w:rsidR="000D3CE3" w:rsidRDefault="008D1D8B">
      <w:pPr>
        <w:numPr>
          <w:ilvl w:val="0"/>
          <w:numId w:val="4"/>
        </w:numPr>
        <w:ind w:firstLine="709"/>
        <w:rPr>
          <w:rFonts w:ascii="仿宋_GB2312" w:eastAsia="仿宋_GB2312"/>
          <w:sz w:val="32"/>
          <w:szCs w:val="32"/>
        </w:rPr>
      </w:pPr>
      <w:r>
        <w:rPr>
          <w:rFonts w:ascii="仿宋_GB2312" w:eastAsia="仿宋_GB2312" w:hint="eastAsia"/>
          <w:sz w:val="32"/>
          <w:szCs w:val="32"/>
        </w:rPr>
        <w:t>公务接待费7万元，</w:t>
      </w:r>
      <w:r>
        <w:rPr>
          <w:rFonts w:ascii="仿宋_GB2312" w:eastAsia="仿宋_GB2312" w:hAnsi="宋体" w:cs="Courier New" w:hint="eastAsia"/>
          <w:sz w:val="32"/>
          <w:szCs w:val="32"/>
        </w:rPr>
        <w:t>主要用于按规定开支的各类公务接待（含外宾接待）支出。预算数与上年持平</w:t>
      </w:r>
      <w:r>
        <w:rPr>
          <w:rFonts w:ascii="仿宋_GB2312" w:eastAsia="仿宋_GB2312" w:hint="eastAsia"/>
          <w:sz w:val="32"/>
          <w:szCs w:val="32"/>
        </w:rPr>
        <w:t>。</w:t>
      </w:r>
    </w:p>
    <w:p w:rsidR="000D3CE3" w:rsidRDefault="008D1D8B">
      <w:pPr>
        <w:ind w:firstLine="709"/>
        <w:rPr>
          <w:rFonts w:ascii="黑体" w:eastAsia="黑体"/>
          <w:sz w:val="32"/>
          <w:szCs w:val="32"/>
        </w:rPr>
      </w:pPr>
      <w:r>
        <w:rPr>
          <w:rFonts w:ascii="黑体" w:eastAsia="黑体" w:hint="eastAsia"/>
          <w:sz w:val="32"/>
          <w:szCs w:val="32"/>
        </w:rPr>
        <w:t>九、其他重要事项的情况说明</w:t>
      </w:r>
    </w:p>
    <w:p w:rsidR="000D3CE3" w:rsidRDefault="008D1D8B">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0D3CE3" w:rsidRDefault="008D1D8B">
      <w:pPr>
        <w:ind w:firstLine="709"/>
        <w:rPr>
          <w:rFonts w:ascii="仿宋_GB2312" w:eastAsia="仿宋_GB2312"/>
          <w:sz w:val="32"/>
          <w:szCs w:val="32"/>
        </w:rPr>
      </w:pPr>
      <w:r>
        <w:rPr>
          <w:rFonts w:ascii="仿宋_GB2312" w:eastAsia="仿宋_GB2312" w:hint="eastAsia"/>
          <w:sz w:val="32"/>
          <w:szCs w:val="32"/>
        </w:rPr>
        <w:t>我局2019年机关运行经费支出预算456.14 万元，主要保障机关机构正常运转及正常履职需要。</w:t>
      </w:r>
    </w:p>
    <w:p w:rsidR="000D3CE3" w:rsidRDefault="008D1D8B">
      <w:pPr>
        <w:ind w:firstLine="709"/>
        <w:rPr>
          <w:rFonts w:ascii="仿宋_GB2312" w:eastAsia="仿宋_GB2312"/>
          <w:b/>
          <w:sz w:val="32"/>
          <w:szCs w:val="32"/>
        </w:rPr>
      </w:pPr>
      <w:r>
        <w:rPr>
          <w:rFonts w:ascii="仿宋_GB2312" w:eastAsia="仿宋_GB2312" w:hint="eastAsia"/>
          <w:b/>
          <w:sz w:val="32"/>
          <w:szCs w:val="32"/>
        </w:rPr>
        <w:t>（二）政府采购支出情况</w:t>
      </w:r>
    </w:p>
    <w:p w:rsidR="000D3CE3" w:rsidRDefault="008D1D8B">
      <w:pPr>
        <w:ind w:firstLineChars="200" w:firstLine="640"/>
        <w:rPr>
          <w:rFonts w:ascii="仿宋_GB2312" w:eastAsia="仿宋_GB2312"/>
          <w:sz w:val="32"/>
          <w:szCs w:val="32"/>
        </w:rPr>
      </w:pPr>
      <w:r>
        <w:rPr>
          <w:rFonts w:ascii="仿宋_GB2312" w:eastAsia="仿宋_GB2312" w:hint="eastAsia"/>
          <w:sz w:val="32"/>
          <w:szCs w:val="32"/>
        </w:rPr>
        <w:lastRenderedPageBreak/>
        <w:t>我局2019年无政府采购预算安排。</w:t>
      </w:r>
    </w:p>
    <w:p w:rsidR="000D3CE3" w:rsidRDefault="008D1D8B">
      <w:pPr>
        <w:ind w:firstLine="709"/>
        <w:rPr>
          <w:rFonts w:ascii="仿宋_GB2312" w:eastAsia="仿宋_GB2312"/>
          <w:b/>
          <w:sz w:val="32"/>
          <w:szCs w:val="32"/>
        </w:rPr>
      </w:pPr>
      <w:r>
        <w:rPr>
          <w:rFonts w:ascii="仿宋_GB2312" w:eastAsia="仿宋_GB2312" w:hint="eastAsia"/>
          <w:b/>
          <w:sz w:val="32"/>
          <w:szCs w:val="32"/>
        </w:rPr>
        <w:t>（三）关于预算绩效管理工作开展情况说明</w:t>
      </w:r>
    </w:p>
    <w:p w:rsidR="000D3CE3" w:rsidRDefault="008D1D8B">
      <w:pPr>
        <w:ind w:firstLine="709"/>
        <w:rPr>
          <w:rFonts w:ascii="仿宋_GB2312" w:eastAsia="仿宋_GB2312"/>
          <w:sz w:val="32"/>
          <w:szCs w:val="32"/>
        </w:rPr>
      </w:pPr>
      <w:r>
        <w:rPr>
          <w:rFonts w:ascii="仿宋_GB2312" w:eastAsia="仿宋_GB2312" w:hint="eastAsia"/>
          <w:sz w:val="32"/>
          <w:szCs w:val="32"/>
        </w:rPr>
        <w:t>2019年我局尚未安排预算绩效目标。</w:t>
      </w:r>
    </w:p>
    <w:p w:rsidR="000D3CE3" w:rsidRDefault="008D1D8B">
      <w:pPr>
        <w:ind w:firstLine="709"/>
        <w:rPr>
          <w:rFonts w:ascii="仿宋_GB2312" w:eastAsia="仿宋_GB2312"/>
          <w:b/>
          <w:sz w:val="32"/>
          <w:szCs w:val="32"/>
        </w:rPr>
      </w:pPr>
      <w:r>
        <w:rPr>
          <w:rFonts w:ascii="仿宋_GB2312" w:eastAsia="仿宋_GB2312" w:hint="eastAsia"/>
          <w:b/>
          <w:sz w:val="32"/>
          <w:szCs w:val="32"/>
        </w:rPr>
        <w:t>（四）国有资产占用情况</w:t>
      </w:r>
    </w:p>
    <w:p w:rsidR="000D3CE3" w:rsidRDefault="008D1D8B">
      <w:pPr>
        <w:ind w:firstLine="709"/>
        <w:rPr>
          <w:rFonts w:ascii="仿宋_GB2312" w:eastAsia="仿宋_GB2312"/>
          <w:sz w:val="32"/>
          <w:szCs w:val="32"/>
        </w:rPr>
      </w:pPr>
      <w:r>
        <w:rPr>
          <w:rFonts w:ascii="仿宋_GB2312" w:eastAsia="仿宋_GB2312" w:hint="eastAsia"/>
          <w:sz w:val="32"/>
          <w:szCs w:val="32"/>
        </w:rPr>
        <w:t>2018年期末，我局共有车辆5辆，其中：一般公务用车0辆；</w:t>
      </w:r>
      <w:r>
        <w:rPr>
          <w:rFonts w:ascii="仿宋_GB2312" w:eastAsia="仿宋_GB2312" w:hAnsi="仿宋_GB2312" w:cs="仿宋_GB2312" w:hint="eastAsia"/>
          <w:sz w:val="32"/>
          <w:szCs w:val="32"/>
        </w:rPr>
        <w:t>一般执法执勤用车5辆、特种专业技术用车0辆，其他用车0辆，其他用车主要是0；</w:t>
      </w:r>
      <w:r>
        <w:rPr>
          <w:rFonts w:ascii="仿宋_GB2312" w:eastAsia="仿宋_GB2312" w:hint="eastAsia"/>
          <w:sz w:val="32"/>
          <w:szCs w:val="32"/>
        </w:rPr>
        <w:t>单价50万元以上通用设备0台，单位价值100万元以上专用设备0台。现正在办理有关核销手续；单价50万元以上通用设备0台（套），单位价值100万元以上专用设备0台（套）。</w:t>
      </w:r>
    </w:p>
    <w:p w:rsidR="000D3CE3" w:rsidRDefault="008D1D8B">
      <w:pPr>
        <w:ind w:firstLine="709"/>
        <w:rPr>
          <w:rFonts w:ascii="仿宋_GB2312" w:eastAsia="仿宋_GB2312"/>
          <w:b/>
          <w:sz w:val="32"/>
          <w:szCs w:val="32"/>
        </w:rPr>
      </w:pPr>
      <w:r>
        <w:rPr>
          <w:rFonts w:ascii="仿宋_GB2312" w:eastAsia="仿宋_GB2312" w:hint="eastAsia"/>
          <w:b/>
          <w:sz w:val="32"/>
          <w:szCs w:val="32"/>
        </w:rPr>
        <w:t>（五）专项转移支付情况</w:t>
      </w:r>
    </w:p>
    <w:p w:rsidR="00F54032" w:rsidRDefault="00F54032" w:rsidP="00F54032">
      <w:pPr>
        <w:ind w:firstLineChars="219" w:firstLine="701"/>
        <w:rPr>
          <w:rFonts w:ascii="仿宋_GB2312" w:eastAsia="仿宋_GB2312"/>
          <w:sz w:val="32"/>
          <w:szCs w:val="32"/>
        </w:rPr>
      </w:pPr>
      <w:r>
        <w:rPr>
          <w:rFonts w:ascii="仿宋_GB2312" w:eastAsia="仿宋_GB2312" w:hint="eastAsia"/>
          <w:sz w:val="32"/>
          <w:szCs w:val="32"/>
        </w:rPr>
        <w:t>我局暂无负责的专项转移支付项目。</w:t>
      </w:r>
    </w:p>
    <w:p w:rsidR="000D3CE3" w:rsidRDefault="000D3CE3" w:rsidP="002B170F">
      <w:pPr>
        <w:ind w:firstLineChars="219" w:firstLine="701"/>
        <w:rPr>
          <w:rFonts w:ascii="仿宋_GB2312" w:eastAsia="仿宋_GB2312"/>
          <w:sz w:val="32"/>
          <w:szCs w:val="32"/>
        </w:rPr>
      </w:pPr>
    </w:p>
    <w:p w:rsidR="000D3CE3" w:rsidRDefault="008D1D8B">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0D3CE3" w:rsidRDefault="008D1D8B">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0D3CE3" w:rsidRDefault="008D1D8B">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二、事业收入：是指事业单位开展专业活动及辅助活动所取 得的收入。</w:t>
      </w:r>
    </w:p>
    <w:p w:rsidR="000D3CE3" w:rsidRDefault="008D1D8B">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0D3CE3" w:rsidRDefault="008D1D8B">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w:t>
      </w:r>
      <w:r>
        <w:rPr>
          <w:rFonts w:ascii="仿宋_GB2312" w:eastAsia="仿宋_GB2312" w:hint="eastAsia"/>
          <w:sz w:val="32"/>
          <w:szCs w:val="32"/>
        </w:rPr>
        <w:lastRenderedPageBreak/>
        <w:t>事业基金（即事业单位以前各年度收支相抵后，按国家规定提取、用于弥补以后年度收支差额的基金）弥补当年收支缺口的资金。</w:t>
      </w:r>
    </w:p>
    <w:p w:rsidR="000D3CE3" w:rsidRDefault="008D1D8B">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0D3CE3" w:rsidRDefault="008D1D8B">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0D3CE3" w:rsidRDefault="008D1D8B">
      <w:pPr>
        <w:ind w:firstLine="709"/>
        <w:rPr>
          <w:rFonts w:ascii="仿宋_GB2312" w:eastAsia="仿宋_GB2312"/>
          <w:sz w:val="32"/>
          <w:szCs w:val="32"/>
        </w:rPr>
      </w:pPr>
      <w:r>
        <w:rPr>
          <w:rFonts w:ascii="仿宋_GB2312" w:eastAsia="仿宋_GB2312" w:hint="eastAsia"/>
          <w:sz w:val="32"/>
          <w:szCs w:val="32"/>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D3CE3" w:rsidRDefault="008D1D8B">
      <w:pPr>
        <w:ind w:firstLine="709"/>
        <w:rPr>
          <w:rFonts w:ascii="仿宋_GB2312" w:eastAsia="仿宋_GB2312"/>
          <w:sz w:val="32"/>
          <w:szCs w:val="32"/>
        </w:rPr>
      </w:pPr>
      <w:r>
        <w:rPr>
          <w:rFonts w:ascii="仿宋_GB2312" w:eastAsia="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D3CE3" w:rsidRDefault="008D1D8B">
      <w:pPr>
        <w:ind w:firstLine="709"/>
        <w:rPr>
          <w:rFonts w:ascii="仿宋_GB2312" w:eastAsia="仿宋_GB2312"/>
          <w:sz w:val="32"/>
          <w:szCs w:val="32"/>
        </w:rPr>
      </w:pPr>
      <w:r>
        <w:rPr>
          <w:rFonts w:ascii="仿宋_GB2312" w:eastAsia="仿宋_GB2312" w:hint="eastAsia"/>
          <w:sz w:val="32"/>
          <w:szCs w:val="32"/>
        </w:rPr>
        <w:lastRenderedPageBreak/>
        <w:t>附表：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一、部门收支总体情况表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二、部门收入总体情况表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三、部门支出总体情况表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0D3CE3" w:rsidRDefault="008D1D8B" w:rsidP="002B170F">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0D3CE3" w:rsidRDefault="008D1D8B">
      <w:pPr>
        <w:ind w:firstLine="426"/>
        <w:rPr>
          <w:rFonts w:ascii="仿宋_GB2312" w:eastAsia="仿宋_GB2312"/>
          <w:sz w:val="32"/>
          <w:szCs w:val="32"/>
        </w:rPr>
      </w:pPr>
      <w:r>
        <w:rPr>
          <w:rFonts w:ascii="仿宋_GB2312" w:eastAsia="仿宋_GB2312" w:hAnsiTheme="majorEastAsia" w:hint="eastAsia"/>
          <w:sz w:val="32"/>
          <w:szCs w:val="32"/>
        </w:rPr>
        <w:t>八、政府性基金预算支出情况表</w:t>
      </w:r>
    </w:p>
    <w:sectPr w:rsidR="000D3C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D5C" w:rsidRDefault="00FA3D5C" w:rsidP="00F54032">
      <w:r>
        <w:separator/>
      </w:r>
    </w:p>
  </w:endnote>
  <w:endnote w:type="continuationSeparator" w:id="0">
    <w:p w:rsidR="00FA3D5C" w:rsidRDefault="00FA3D5C" w:rsidP="00F5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D5C" w:rsidRDefault="00FA3D5C" w:rsidP="00F54032">
      <w:r>
        <w:separator/>
      </w:r>
    </w:p>
  </w:footnote>
  <w:footnote w:type="continuationSeparator" w:id="0">
    <w:p w:rsidR="00FA3D5C" w:rsidRDefault="00FA3D5C" w:rsidP="00F54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F2CF2"/>
    <w:multiLevelType w:val="singleLevel"/>
    <w:tmpl w:val="C86F2CF2"/>
    <w:lvl w:ilvl="0">
      <w:start w:val="2"/>
      <w:numFmt w:val="chineseCounting"/>
      <w:suff w:val="nothing"/>
      <w:lvlText w:val="%1、"/>
      <w:lvlJc w:val="left"/>
      <w:rPr>
        <w:rFonts w:hint="eastAsia"/>
      </w:rPr>
    </w:lvl>
  </w:abstractNum>
  <w:abstractNum w:abstractNumId="1">
    <w:nsid w:val="054F4071"/>
    <w:multiLevelType w:val="singleLevel"/>
    <w:tmpl w:val="054F4071"/>
    <w:lvl w:ilvl="0">
      <w:start w:val="1"/>
      <w:numFmt w:val="chineseCounting"/>
      <w:suff w:val="nothing"/>
      <w:lvlText w:val="（%1）"/>
      <w:lvlJc w:val="left"/>
      <w:rPr>
        <w:rFonts w:hint="eastAsia"/>
      </w:rPr>
    </w:lvl>
  </w:abstractNum>
  <w:abstractNum w:abstractNumId="2">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9E1034"/>
    <w:multiLevelType w:val="singleLevel"/>
    <w:tmpl w:val="329E1034"/>
    <w:lvl w:ilvl="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0D3CE3"/>
    <w:rsid w:val="00163512"/>
    <w:rsid w:val="00197CC4"/>
    <w:rsid w:val="002B170F"/>
    <w:rsid w:val="002F2F0E"/>
    <w:rsid w:val="00373D7B"/>
    <w:rsid w:val="003A0929"/>
    <w:rsid w:val="003A3239"/>
    <w:rsid w:val="00470C6C"/>
    <w:rsid w:val="004B5D7D"/>
    <w:rsid w:val="00514787"/>
    <w:rsid w:val="00545A43"/>
    <w:rsid w:val="00564FBA"/>
    <w:rsid w:val="00671A9B"/>
    <w:rsid w:val="006857C5"/>
    <w:rsid w:val="0068696D"/>
    <w:rsid w:val="006E0667"/>
    <w:rsid w:val="00715345"/>
    <w:rsid w:val="007A79BD"/>
    <w:rsid w:val="008747E3"/>
    <w:rsid w:val="008D1D8B"/>
    <w:rsid w:val="00921CA8"/>
    <w:rsid w:val="00972071"/>
    <w:rsid w:val="00984F09"/>
    <w:rsid w:val="009D0D41"/>
    <w:rsid w:val="00AC7B36"/>
    <w:rsid w:val="00AD7AE6"/>
    <w:rsid w:val="00BC6702"/>
    <w:rsid w:val="00D72B10"/>
    <w:rsid w:val="00E13A03"/>
    <w:rsid w:val="00ED2B32"/>
    <w:rsid w:val="00F54032"/>
    <w:rsid w:val="00FA3D5C"/>
    <w:rsid w:val="04493E6B"/>
    <w:rsid w:val="080872E3"/>
    <w:rsid w:val="09835E70"/>
    <w:rsid w:val="0E006168"/>
    <w:rsid w:val="0F511887"/>
    <w:rsid w:val="1CDE77E6"/>
    <w:rsid w:val="1DE94106"/>
    <w:rsid w:val="218076D7"/>
    <w:rsid w:val="263F6755"/>
    <w:rsid w:val="26D970D3"/>
    <w:rsid w:val="3C73161B"/>
    <w:rsid w:val="3DED69FA"/>
    <w:rsid w:val="3E150CEC"/>
    <w:rsid w:val="480105C2"/>
    <w:rsid w:val="598A7FB9"/>
    <w:rsid w:val="5AEC3712"/>
    <w:rsid w:val="5C6B18D0"/>
    <w:rsid w:val="65823528"/>
    <w:rsid w:val="6F2079C6"/>
    <w:rsid w:val="7F54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477</Words>
  <Characters>2719</Characters>
  <Application>Microsoft Office Word</Application>
  <DocSecurity>0</DocSecurity>
  <Lines>22</Lines>
  <Paragraphs>6</Paragraphs>
  <ScaleCrop>false</ScaleCrop>
  <Company>Sky123.Org</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User</cp:lastModifiedBy>
  <cp:revision>6</cp:revision>
  <cp:lastPrinted>2019-09-26T02:02:00Z</cp:lastPrinted>
  <dcterms:created xsi:type="dcterms:W3CDTF">2019-09-16T03:24:00Z</dcterms:created>
  <dcterms:modified xsi:type="dcterms:W3CDTF">2021-06-04T02:13:00Z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A653C0B6BE46486A91DB431269973B56</vt:lpwstr>
  </property>
</Properties>
</file>