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CF6" w:rsidRDefault="0057352C">
      <w:pPr>
        <w:jc w:val="center"/>
        <w:rPr>
          <w:rFonts w:asciiTheme="majorEastAsia" w:eastAsiaTheme="majorEastAsia" w:hAnsiTheme="majorEastAsia"/>
          <w:b/>
          <w:sz w:val="28"/>
          <w:szCs w:val="32"/>
        </w:rPr>
      </w:pPr>
      <w:r>
        <w:rPr>
          <w:rFonts w:ascii="方正小标宋简体" w:eastAsia="方正小标宋简体" w:hAnsi="黑体" w:hint="eastAsia"/>
          <w:w w:val="90"/>
          <w:sz w:val="44"/>
          <w:szCs w:val="32"/>
        </w:rPr>
        <w:t>2019年邓州市物价管理办公室部门预算公开</w:t>
      </w:r>
    </w:p>
    <w:p w:rsidR="00460CF6" w:rsidRDefault="0057352C">
      <w:pPr>
        <w:jc w:val="center"/>
        <w:rPr>
          <w:rFonts w:ascii="黑体" w:eastAsia="黑体" w:hAnsiTheme="majorEastAsia"/>
          <w:sz w:val="36"/>
          <w:szCs w:val="32"/>
        </w:rPr>
      </w:pPr>
      <w:r>
        <w:rPr>
          <w:rFonts w:ascii="黑体" w:eastAsia="黑体" w:hAnsiTheme="majorEastAsia" w:hint="eastAsia"/>
          <w:sz w:val="36"/>
          <w:szCs w:val="32"/>
        </w:rPr>
        <w:t>目  录</w:t>
      </w:r>
    </w:p>
    <w:p w:rsidR="00460CF6" w:rsidRDefault="0057352C">
      <w:pPr>
        <w:kinsoku w:val="0"/>
        <w:overflowPunct w:val="0"/>
        <w:adjustRightInd w:val="0"/>
        <w:snapToGrid w:val="0"/>
        <w:spacing w:line="360" w:lineRule="auto"/>
        <w:ind w:right="106" w:firstLineChars="200" w:firstLine="640"/>
        <w:rPr>
          <w:rFonts w:ascii="黑体" w:eastAsia="黑体" w:hAnsi="Times New Roman" w:cs="黑体"/>
          <w:w w:val="99"/>
          <w:sz w:val="32"/>
          <w:szCs w:val="32"/>
        </w:rPr>
      </w:pPr>
      <w:r>
        <w:rPr>
          <w:rFonts w:ascii="黑体" w:eastAsia="黑体" w:hAnsi="Times New Roman" w:cs="黑体" w:hint="eastAsia"/>
          <w:sz w:val="32"/>
          <w:szCs w:val="32"/>
        </w:rPr>
        <w:t>第一部分</w:t>
      </w:r>
      <w:r>
        <w:rPr>
          <w:rFonts w:ascii="黑体" w:eastAsia="黑体" w:hAnsi="Times New Roman" w:cs="黑体"/>
          <w:sz w:val="32"/>
          <w:szCs w:val="32"/>
        </w:rPr>
        <w:t xml:space="preserve"> </w:t>
      </w:r>
      <w:r>
        <w:rPr>
          <w:rFonts w:ascii="黑体" w:eastAsia="黑体" w:hAnsi="Times New Roman" w:cs="黑体" w:hint="eastAsia"/>
          <w:sz w:val="32"/>
          <w:szCs w:val="32"/>
        </w:rPr>
        <w:t>邓州市物价管理办公室概况</w:t>
      </w:r>
      <w:r>
        <w:rPr>
          <w:rFonts w:ascii="黑体" w:eastAsia="黑体" w:hAnsi="Times New Roman" w:cs="黑体"/>
          <w:w w:val="99"/>
          <w:sz w:val="32"/>
          <w:szCs w:val="32"/>
        </w:rPr>
        <w:t xml:space="preserve"> </w:t>
      </w:r>
    </w:p>
    <w:p w:rsidR="00460CF6" w:rsidRDefault="0057352C">
      <w:pPr>
        <w:kinsoku w:val="0"/>
        <w:overflowPunct w:val="0"/>
        <w:adjustRightInd w:val="0"/>
        <w:snapToGrid w:val="0"/>
        <w:spacing w:line="360" w:lineRule="auto"/>
        <w:ind w:right="3569" w:firstLineChars="300" w:firstLine="960"/>
        <w:jc w:val="left"/>
        <w:rPr>
          <w:rFonts w:ascii="仿宋_GB2312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一、主要职责</w:t>
      </w:r>
    </w:p>
    <w:p w:rsidR="00460CF6" w:rsidRDefault="0057352C">
      <w:pPr>
        <w:kinsoku w:val="0"/>
        <w:overflowPunct w:val="0"/>
        <w:adjustRightInd w:val="0"/>
        <w:snapToGrid w:val="0"/>
        <w:spacing w:line="360" w:lineRule="auto"/>
        <w:ind w:right="2006" w:firstLineChars="300" w:firstLine="960"/>
        <w:jc w:val="left"/>
        <w:rPr>
          <w:rFonts w:ascii="仿宋_GB2312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二、机构设置及部门预算单位构成</w:t>
      </w:r>
    </w:p>
    <w:p w:rsidR="00460CF6" w:rsidRDefault="0057352C">
      <w:pPr>
        <w:kinsoku w:val="0"/>
        <w:overflowPunct w:val="0"/>
        <w:adjustRightInd w:val="0"/>
        <w:snapToGrid w:val="0"/>
        <w:spacing w:line="360" w:lineRule="auto"/>
        <w:ind w:right="106" w:firstLineChars="200" w:firstLine="640"/>
        <w:rPr>
          <w:rFonts w:ascii="黑体" w:eastAsia="黑体" w:hAnsi="Times New Roman" w:cs="黑体"/>
          <w:w w:val="99"/>
          <w:sz w:val="32"/>
          <w:szCs w:val="32"/>
        </w:rPr>
      </w:pPr>
      <w:r>
        <w:rPr>
          <w:rFonts w:ascii="黑体" w:eastAsia="黑体" w:hAnsi="Times New Roman" w:cs="黑体" w:hint="eastAsia"/>
          <w:sz w:val="32"/>
          <w:szCs w:val="32"/>
        </w:rPr>
        <w:t>第二部分</w:t>
      </w:r>
      <w:r>
        <w:rPr>
          <w:rFonts w:ascii="黑体" w:eastAsia="黑体" w:hAnsi="Times New Roman" w:cs="黑体"/>
          <w:spacing w:val="-38"/>
          <w:sz w:val="32"/>
          <w:szCs w:val="32"/>
        </w:rPr>
        <w:t xml:space="preserve"> </w:t>
      </w:r>
      <w:r>
        <w:rPr>
          <w:rFonts w:ascii="黑体" w:eastAsia="黑体" w:hAnsi="Times New Roman" w:cs="黑体" w:hint="eastAsia"/>
          <w:spacing w:val="-38"/>
          <w:sz w:val="32"/>
          <w:szCs w:val="32"/>
        </w:rPr>
        <w:t>邓州市物价管理办公室</w:t>
      </w:r>
      <w:r>
        <w:rPr>
          <w:rFonts w:ascii="黑体" w:eastAsia="黑体" w:hAnsi="Times New Roman" w:cs="黑体"/>
          <w:sz w:val="32"/>
          <w:szCs w:val="32"/>
        </w:rPr>
        <w:t>20</w:t>
      </w:r>
      <w:r>
        <w:rPr>
          <w:rFonts w:ascii="黑体" w:eastAsia="黑体" w:hAnsi="Times New Roman" w:cs="黑体" w:hint="eastAsia"/>
          <w:sz w:val="32"/>
          <w:szCs w:val="32"/>
        </w:rPr>
        <w:t>19</w:t>
      </w:r>
      <w:r>
        <w:rPr>
          <w:rFonts w:ascii="黑体" w:eastAsia="黑体" w:hAnsi="Times New Roman" w:cs="黑体"/>
          <w:spacing w:val="-119"/>
          <w:sz w:val="32"/>
          <w:szCs w:val="32"/>
        </w:rPr>
        <w:t xml:space="preserve"> </w:t>
      </w:r>
      <w:r>
        <w:rPr>
          <w:rFonts w:ascii="黑体" w:eastAsia="黑体" w:hAnsi="Times New Roman" w:cs="黑体" w:hint="eastAsia"/>
          <w:sz w:val="32"/>
          <w:szCs w:val="32"/>
        </w:rPr>
        <w:t>年部门预算情况说明</w:t>
      </w:r>
      <w:r>
        <w:rPr>
          <w:rFonts w:ascii="黑体" w:eastAsia="黑体" w:hAnsi="Times New Roman" w:cs="黑体"/>
          <w:w w:val="99"/>
          <w:sz w:val="32"/>
          <w:szCs w:val="32"/>
        </w:rPr>
        <w:t xml:space="preserve"> </w:t>
      </w:r>
    </w:p>
    <w:p w:rsidR="00460CF6" w:rsidRDefault="0057352C">
      <w:pPr>
        <w:kinsoku w:val="0"/>
        <w:overflowPunct w:val="0"/>
        <w:adjustRightInd w:val="0"/>
        <w:snapToGrid w:val="0"/>
        <w:spacing w:line="360" w:lineRule="auto"/>
        <w:ind w:right="521" w:firstLineChars="200" w:firstLine="640"/>
        <w:rPr>
          <w:rFonts w:ascii="黑体" w:eastAsia="黑体" w:hAnsi="Times New Roman" w:cs="黑体"/>
          <w:sz w:val="32"/>
          <w:szCs w:val="32"/>
        </w:rPr>
      </w:pPr>
      <w:r>
        <w:rPr>
          <w:rFonts w:ascii="黑体" w:eastAsia="黑体" w:hAnsi="Times New Roman" w:cs="黑体" w:hint="eastAsia"/>
          <w:sz w:val="32"/>
          <w:szCs w:val="32"/>
        </w:rPr>
        <w:t>第三部分</w:t>
      </w:r>
      <w:r>
        <w:rPr>
          <w:rFonts w:ascii="黑体" w:eastAsia="黑体" w:hAnsi="Times New Roman" w:cs="黑体"/>
          <w:spacing w:val="-32"/>
          <w:sz w:val="32"/>
          <w:szCs w:val="32"/>
        </w:rPr>
        <w:t xml:space="preserve"> </w:t>
      </w:r>
      <w:r>
        <w:rPr>
          <w:rFonts w:ascii="黑体" w:eastAsia="黑体" w:hAnsi="Times New Roman" w:cs="黑体" w:hint="eastAsia"/>
          <w:sz w:val="32"/>
          <w:szCs w:val="32"/>
        </w:rPr>
        <w:t>名词解释</w:t>
      </w:r>
    </w:p>
    <w:p w:rsidR="00460CF6" w:rsidRDefault="0057352C">
      <w:pPr>
        <w:kinsoku w:val="0"/>
        <w:overflowPunct w:val="0"/>
        <w:adjustRightInd w:val="0"/>
        <w:snapToGrid w:val="0"/>
        <w:spacing w:line="360" w:lineRule="auto"/>
        <w:ind w:firstLineChars="200" w:firstLine="640"/>
        <w:rPr>
          <w:rFonts w:ascii="黑体" w:eastAsia="黑体" w:hAnsi="Times New Roman" w:cs="黑体"/>
          <w:sz w:val="32"/>
          <w:szCs w:val="32"/>
        </w:rPr>
      </w:pPr>
      <w:r>
        <w:rPr>
          <w:rFonts w:ascii="黑体" w:eastAsia="黑体" w:hAnsi="Times New Roman" w:cs="黑体" w:hint="eastAsia"/>
          <w:sz w:val="32"/>
          <w:szCs w:val="32"/>
        </w:rPr>
        <w:t>附件：</w:t>
      </w:r>
      <w:r>
        <w:rPr>
          <w:rFonts w:ascii="黑体" w:eastAsia="黑体" w:hAnsi="Times New Roman" w:cs="黑体"/>
          <w:spacing w:val="-32"/>
          <w:sz w:val="32"/>
          <w:szCs w:val="32"/>
        </w:rPr>
        <w:t xml:space="preserve"> </w:t>
      </w:r>
      <w:r>
        <w:rPr>
          <w:rFonts w:ascii="黑体" w:eastAsia="黑体" w:hAnsi="Times New Roman" w:cs="黑体" w:hint="eastAsia"/>
          <w:sz w:val="32"/>
          <w:szCs w:val="32"/>
        </w:rPr>
        <w:t>邓州市物价管理办公室2019年部门预算表</w:t>
      </w:r>
    </w:p>
    <w:p w:rsidR="00460CF6" w:rsidRDefault="0057352C">
      <w:pPr>
        <w:kinsoku w:val="0"/>
        <w:overflowPunct w:val="0"/>
        <w:adjustRightInd w:val="0"/>
        <w:snapToGrid w:val="0"/>
        <w:spacing w:line="360" w:lineRule="auto"/>
        <w:ind w:right="51" w:firstLineChars="300" w:firstLine="960"/>
        <w:jc w:val="left"/>
        <w:rPr>
          <w:rFonts w:ascii="仿宋_GB2312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一、</w:t>
      </w:r>
      <w:r>
        <w:rPr>
          <w:rFonts w:ascii="仿宋_GB2312" w:eastAsia="仿宋_GB2312" w:hint="eastAsia"/>
          <w:sz w:val="32"/>
          <w:szCs w:val="32"/>
        </w:rPr>
        <w:t>部门收支总体情况表</w:t>
      </w:r>
    </w:p>
    <w:p w:rsidR="00460CF6" w:rsidRDefault="0057352C">
      <w:pPr>
        <w:kinsoku w:val="0"/>
        <w:overflowPunct w:val="0"/>
        <w:adjustRightInd w:val="0"/>
        <w:snapToGrid w:val="0"/>
        <w:spacing w:line="360" w:lineRule="auto"/>
        <w:ind w:right="51" w:firstLineChars="300" w:firstLine="960"/>
        <w:jc w:val="left"/>
        <w:rPr>
          <w:rFonts w:ascii="仿宋_GB2312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二、</w:t>
      </w:r>
      <w:r>
        <w:rPr>
          <w:rFonts w:ascii="仿宋_GB2312" w:eastAsia="仿宋_GB2312" w:hint="eastAsia"/>
          <w:sz w:val="32"/>
          <w:szCs w:val="32"/>
        </w:rPr>
        <w:t>部门收入总体情况表</w:t>
      </w:r>
    </w:p>
    <w:p w:rsidR="00460CF6" w:rsidRDefault="0057352C">
      <w:pPr>
        <w:kinsoku w:val="0"/>
        <w:overflowPunct w:val="0"/>
        <w:adjustRightInd w:val="0"/>
        <w:snapToGrid w:val="0"/>
        <w:spacing w:line="360" w:lineRule="auto"/>
        <w:ind w:right="51" w:firstLineChars="300" w:firstLine="96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三、</w:t>
      </w:r>
      <w:r>
        <w:rPr>
          <w:rFonts w:ascii="仿宋_GB2312" w:eastAsia="仿宋_GB2312" w:hint="eastAsia"/>
          <w:sz w:val="32"/>
          <w:szCs w:val="32"/>
        </w:rPr>
        <w:t>部门支出总体情况表</w:t>
      </w:r>
    </w:p>
    <w:p w:rsidR="00460CF6" w:rsidRDefault="0057352C">
      <w:pPr>
        <w:kinsoku w:val="0"/>
        <w:overflowPunct w:val="0"/>
        <w:adjustRightInd w:val="0"/>
        <w:snapToGrid w:val="0"/>
        <w:spacing w:line="360" w:lineRule="auto"/>
        <w:ind w:right="51" w:firstLineChars="300" w:firstLine="960"/>
        <w:jc w:val="left"/>
        <w:rPr>
          <w:rFonts w:ascii="仿宋_GB2312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四、</w:t>
      </w:r>
      <w:r>
        <w:rPr>
          <w:rFonts w:ascii="仿宋_GB2312" w:eastAsia="仿宋_GB2312" w:hint="eastAsia"/>
          <w:sz w:val="32"/>
          <w:szCs w:val="32"/>
        </w:rPr>
        <w:t>财政拨款收支总体情况表</w:t>
      </w:r>
    </w:p>
    <w:p w:rsidR="00460CF6" w:rsidRDefault="0057352C">
      <w:pPr>
        <w:kinsoku w:val="0"/>
        <w:overflowPunct w:val="0"/>
        <w:adjustRightInd w:val="0"/>
        <w:snapToGrid w:val="0"/>
        <w:spacing w:line="360" w:lineRule="auto"/>
        <w:ind w:right="51" w:firstLineChars="300" w:firstLine="960"/>
        <w:jc w:val="left"/>
        <w:rPr>
          <w:rFonts w:ascii="仿宋_GB2312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五、</w:t>
      </w:r>
      <w:r>
        <w:rPr>
          <w:rFonts w:ascii="仿宋_GB2312" w:eastAsia="仿宋_GB2312" w:hint="eastAsia"/>
          <w:sz w:val="32"/>
          <w:szCs w:val="32"/>
        </w:rPr>
        <w:t>一般公共预算支出情况表</w:t>
      </w:r>
    </w:p>
    <w:p w:rsidR="00460CF6" w:rsidRDefault="0057352C">
      <w:pPr>
        <w:kinsoku w:val="0"/>
        <w:overflowPunct w:val="0"/>
        <w:adjustRightInd w:val="0"/>
        <w:snapToGrid w:val="0"/>
        <w:spacing w:line="360" w:lineRule="auto"/>
        <w:ind w:right="51" w:firstLineChars="300" w:firstLine="960"/>
        <w:jc w:val="left"/>
        <w:rPr>
          <w:rFonts w:ascii="仿宋_GB2312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六、一般公共预算基本支出情况表</w:t>
      </w:r>
    </w:p>
    <w:p w:rsidR="00460CF6" w:rsidRDefault="0057352C">
      <w:pPr>
        <w:kinsoku w:val="0"/>
        <w:overflowPunct w:val="0"/>
        <w:adjustRightInd w:val="0"/>
        <w:snapToGrid w:val="0"/>
        <w:spacing w:line="360" w:lineRule="auto"/>
        <w:ind w:right="51" w:firstLineChars="300" w:firstLine="960"/>
        <w:jc w:val="left"/>
        <w:rPr>
          <w:rFonts w:ascii="仿宋_GB2312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七、</w:t>
      </w:r>
      <w:r>
        <w:rPr>
          <w:rFonts w:ascii="仿宋_GB2312" w:eastAsia="仿宋_GB2312" w:hint="eastAsia"/>
          <w:sz w:val="32"/>
          <w:szCs w:val="32"/>
        </w:rPr>
        <w:t>政府性基金预算支出情况表</w:t>
      </w:r>
    </w:p>
    <w:p w:rsidR="00460CF6" w:rsidRDefault="0057352C">
      <w:pPr>
        <w:kinsoku w:val="0"/>
        <w:overflowPunct w:val="0"/>
        <w:adjustRightInd w:val="0"/>
        <w:snapToGrid w:val="0"/>
        <w:spacing w:line="360" w:lineRule="auto"/>
        <w:ind w:right="51" w:firstLineChars="300" w:firstLine="96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八、</w:t>
      </w:r>
      <w:r>
        <w:rPr>
          <w:rFonts w:ascii="仿宋_GB2312" w:eastAsia="仿宋_GB2312" w:hint="eastAsia"/>
          <w:sz w:val="32"/>
          <w:szCs w:val="32"/>
        </w:rPr>
        <w:t>一般公共预算“三公”经费支出情况表</w:t>
      </w:r>
    </w:p>
    <w:p w:rsidR="00460CF6" w:rsidRDefault="0057352C">
      <w:pPr>
        <w:widowControl/>
        <w:jc w:val="left"/>
        <w:rPr>
          <w:rFonts w:ascii="仿宋_GB2312" w:eastAsia="仿宋_GB2312" w:hAnsiTheme="majorEastAsia"/>
          <w:b/>
          <w:sz w:val="32"/>
          <w:szCs w:val="32"/>
        </w:rPr>
      </w:pPr>
      <w:r>
        <w:rPr>
          <w:rFonts w:ascii="仿宋_GB2312" w:eastAsia="仿宋_GB2312" w:hAnsiTheme="majorEastAsia"/>
          <w:b/>
          <w:sz w:val="32"/>
          <w:szCs w:val="32"/>
        </w:rPr>
        <w:br w:type="page"/>
      </w:r>
    </w:p>
    <w:p w:rsidR="00460CF6" w:rsidRDefault="0057352C">
      <w:pPr>
        <w:numPr>
          <w:ilvl w:val="0"/>
          <w:numId w:val="1"/>
        </w:numPr>
        <w:jc w:val="center"/>
        <w:rPr>
          <w:rFonts w:ascii="黑体" w:eastAsia="黑体" w:hAnsiTheme="majorEastAsia"/>
          <w:sz w:val="32"/>
          <w:szCs w:val="32"/>
        </w:rPr>
      </w:pPr>
      <w:r>
        <w:rPr>
          <w:rFonts w:ascii="黑体" w:eastAsia="黑体" w:hAnsiTheme="majorEastAsia" w:hint="eastAsia"/>
          <w:sz w:val="32"/>
          <w:szCs w:val="32"/>
        </w:rPr>
        <w:lastRenderedPageBreak/>
        <w:t xml:space="preserve"> </w:t>
      </w:r>
    </w:p>
    <w:p w:rsidR="00460CF6" w:rsidRDefault="0057352C">
      <w:pPr>
        <w:jc w:val="center"/>
        <w:rPr>
          <w:rFonts w:ascii="黑体" w:eastAsia="黑体" w:hAnsiTheme="majorEastAsia"/>
          <w:sz w:val="32"/>
          <w:szCs w:val="32"/>
        </w:rPr>
      </w:pPr>
      <w:r>
        <w:rPr>
          <w:rFonts w:ascii="黑体" w:eastAsia="黑体" w:hAnsiTheme="majorEastAsia" w:hint="eastAsia"/>
          <w:sz w:val="32"/>
          <w:szCs w:val="32"/>
        </w:rPr>
        <w:t>邓州市物价管理办公室概况</w:t>
      </w:r>
    </w:p>
    <w:p w:rsidR="00460CF6" w:rsidRDefault="00460CF6">
      <w:pPr>
        <w:rPr>
          <w:rFonts w:ascii="仿宋_GB2312" w:eastAsia="仿宋_GB2312"/>
          <w:b/>
          <w:sz w:val="32"/>
          <w:szCs w:val="32"/>
        </w:rPr>
      </w:pPr>
    </w:p>
    <w:p w:rsidR="00460CF6" w:rsidRDefault="0057352C">
      <w:pPr>
        <w:ind w:firstLineChars="177" w:firstLine="566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一、邓州市物价管理办公室主要职责</w:t>
      </w:r>
    </w:p>
    <w:p w:rsidR="00460CF6" w:rsidRDefault="0057352C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（1）贯彻执行中央和省的价格方针、政策和法律法规；研究拟订和组织实施本市价格、收费管理的制度、办法和政策措施；会同有关部门编制和执行价格改革中长期规划、年度计划。</w:t>
      </w:r>
    </w:p>
    <w:p w:rsidR="00460CF6" w:rsidRDefault="0057352C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（2）负责价格预测、预警和监控，调查分析市内外及省内外和国际市场价格变动情况，提出价格总水平控制目标及价格调控措施，并组织实施。 </w:t>
      </w:r>
    </w:p>
    <w:p w:rsidR="00460CF6" w:rsidRDefault="0057352C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（3）管理国家、省、市列名管理的商品、服务价格及中介服务收费；组织和协调行政事业性收费管理工作。  </w:t>
      </w:r>
    </w:p>
    <w:p w:rsidR="00460CF6" w:rsidRDefault="0057352C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（4）规范经营者价格行为，制止低价倾销、牟取暴利、价格欺诈等不正当价格行为；指导行业价格自律，维护公平竞争的价格秩序。 </w:t>
      </w:r>
    </w:p>
    <w:p w:rsidR="00460CF6" w:rsidRDefault="0057352C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（5）组织指导价格、收费社会监督，受理和处理价格投诉举报；依法对商品和服务价格、行政事业性收费、经营者和中介组织价格行为进行监督检查，对价格、收费违法违规行为实施行政处罚和行政强制措施；监督商品和服务明码标价制度的执行；组织开展价格诚信活动。 </w:t>
      </w:r>
    </w:p>
    <w:p w:rsidR="00460CF6" w:rsidRDefault="0057352C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（6）负责国家、省、市赋予的工业品、农产品和服务</w:t>
      </w:r>
      <w:r>
        <w:rPr>
          <w:rFonts w:ascii="仿宋_GB2312" w:eastAsia="仿宋_GB2312" w:hint="eastAsia"/>
          <w:sz w:val="32"/>
          <w:szCs w:val="32"/>
        </w:rPr>
        <w:lastRenderedPageBreak/>
        <w:t>价格成本调查的组织实施；负责政府定价、政府指导价、商品和服务价格及行政事业性收费成本的监审工作；对价格决定执行情况进行跟踪调查和监测；为生产经营者活动提供价格成本依据等。负责全市动态价格监测工作，统计、汇总价格监测数据，进行价格水平及趋势分析；在重要商品及服务价格发生显著变化时，向有关领导机关提出价格政策建议；发布价格总水平波动预警，预报信息。</w:t>
      </w:r>
    </w:p>
    <w:p w:rsidR="00460CF6" w:rsidRDefault="0057352C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（7）负责全市涉案、涉纪、涉税、价格认证及交通事故车损评估。</w:t>
      </w:r>
    </w:p>
    <w:p w:rsidR="00460CF6" w:rsidRDefault="0057352C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（8）承办市人民政府和省、市价格主管部门交办的其他事项。</w:t>
      </w:r>
    </w:p>
    <w:p w:rsidR="00460CF6" w:rsidRDefault="0057352C">
      <w:pPr>
        <w:ind w:firstLineChars="177" w:firstLine="566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二、邓州市物价管理办公室机构设置及部门预算单位构成</w:t>
      </w:r>
    </w:p>
    <w:p w:rsidR="00460CF6" w:rsidRDefault="0057352C">
      <w:pPr>
        <w:numPr>
          <w:ilvl w:val="0"/>
          <w:numId w:val="2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="270" w:right="118" w:firstLine="3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Ansi="Times New Roman" w:cs="仿宋_GB2312" w:hint="eastAsia"/>
          <w:spacing w:val="2"/>
          <w:kern w:val="0"/>
          <w:sz w:val="32"/>
          <w:szCs w:val="32"/>
        </w:rPr>
        <w:t>机构设置</w:t>
      </w:r>
    </w:p>
    <w:p w:rsidR="00460CF6" w:rsidRDefault="0057352C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邓州市物价管理办公室机关内设办公室、收费管理科、价格管理科三个科室，下设二级单位物价检查所、价格成本调查队、价格认证中心。二级单位与机关合并办公，无独立财务。</w:t>
      </w:r>
    </w:p>
    <w:p w:rsidR="00460CF6" w:rsidRDefault="0057352C">
      <w:pPr>
        <w:numPr>
          <w:ilvl w:val="0"/>
          <w:numId w:val="2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="270" w:right="118" w:firstLine="360"/>
        <w:jc w:val="left"/>
        <w:rPr>
          <w:rFonts w:ascii="仿宋_GB2312" w:eastAsia="仿宋_GB2312" w:hAnsi="宋体" w:cs="Courier New"/>
          <w:kern w:val="0"/>
          <w:sz w:val="32"/>
          <w:szCs w:val="32"/>
        </w:rPr>
      </w:pPr>
      <w:r>
        <w:rPr>
          <w:rFonts w:ascii="仿宋_GB2312" w:eastAsia="仿宋_GB2312" w:hAnsi="宋体" w:cs="Courier New" w:hint="eastAsia"/>
          <w:kern w:val="0"/>
          <w:sz w:val="32"/>
          <w:szCs w:val="32"/>
        </w:rPr>
        <w:t>部门预算单位构成</w:t>
      </w:r>
    </w:p>
    <w:p w:rsidR="00460CF6" w:rsidRDefault="0057352C">
      <w:pPr>
        <w:pStyle w:val="a6"/>
        <w:ind w:left="720" w:firstLine="0"/>
        <w:jc w:val="left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本单位部门预算包括机关本级预算，无下设预算单位。</w:t>
      </w:r>
    </w:p>
    <w:p w:rsidR="00460CF6" w:rsidRDefault="0057352C">
      <w:pPr>
        <w:ind w:firstLineChars="200" w:firstLine="560"/>
        <w:jc w:val="left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仿宋_GB2312" w:eastAsia="仿宋_GB2312" w:hint="eastAsia"/>
          <w:bCs/>
          <w:sz w:val="28"/>
          <w:szCs w:val="28"/>
        </w:rPr>
        <w:t xml:space="preserve">   </w:t>
      </w:r>
      <w:r>
        <w:rPr>
          <w:rFonts w:ascii="黑体" w:eastAsia="黑体" w:hAnsi="黑体" w:hint="eastAsia"/>
          <w:b/>
          <w:bCs/>
          <w:sz w:val="32"/>
          <w:szCs w:val="32"/>
        </w:rPr>
        <w:t xml:space="preserve"> </w:t>
      </w:r>
    </w:p>
    <w:p w:rsidR="00460CF6" w:rsidRDefault="00460CF6">
      <w:pPr>
        <w:ind w:firstLineChars="200" w:firstLine="643"/>
        <w:jc w:val="left"/>
        <w:rPr>
          <w:rFonts w:ascii="黑体" w:eastAsia="黑体" w:hAnsi="黑体"/>
          <w:b/>
          <w:bCs/>
          <w:sz w:val="32"/>
          <w:szCs w:val="32"/>
        </w:rPr>
      </w:pPr>
    </w:p>
    <w:p w:rsidR="00460CF6" w:rsidRDefault="0057352C">
      <w:pPr>
        <w:jc w:val="center"/>
        <w:rPr>
          <w:rFonts w:ascii="黑体" w:eastAsia="黑体" w:hAnsiTheme="majorEastAsia"/>
          <w:sz w:val="32"/>
          <w:szCs w:val="32"/>
        </w:rPr>
      </w:pPr>
      <w:r>
        <w:rPr>
          <w:rFonts w:ascii="黑体" w:eastAsia="黑体" w:hAnsiTheme="majorEastAsia" w:hint="eastAsia"/>
          <w:sz w:val="32"/>
          <w:szCs w:val="32"/>
        </w:rPr>
        <w:lastRenderedPageBreak/>
        <w:t>第二部分</w:t>
      </w:r>
    </w:p>
    <w:p w:rsidR="00460CF6" w:rsidRDefault="0057352C">
      <w:pPr>
        <w:jc w:val="center"/>
        <w:rPr>
          <w:rFonts w:ascii="黑体" w:eastAsia="黑体" w:hAnsiTheme="majorEastAsia"/>
          <w:sz w:val="32"/>
          <w:szCs w:val="32"/>
        </w:rPr>
      </w:pPr>
      <w:r>
        <w:rPr>
          <w:rFonts w:ascii="黑体" w:eastAsia="黑体" w:hAnsiTheme="majorEastAsia" w:hint="eastAsia"/>
          <w:sz w:val="32"/>
          <w:szCs w:val="32"/>
        </w:rPr>
        <w:t>邓州市物价管理办公室2019年部门预算情况说明</w:t>
      </w:r>
    </w:p>
    <w:p w:rsidR="00460CF6" w:rsidRDefault="0057352C" w:rsidP="00AD4EEA">
      <w:pPr>
        <w:spacing w:beforeLines="100" w:before="312"/>
        <w:ind w:firstLine="709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一、收入支出预算总体情况说明</w:t>
      </w:r>
    </w:p>
    <w:p w:rsidR="00460CF6" w:rsidRDefault="0057352C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2019年收入总计 496.79 万元，支出总计 496.79万元，与2018年相比，收入支出增长82.77万元</w:t>
      </w:r>
      <w:r w:rsidR="00F50EC9">
        <w:rPr>
          <w:rFonts w:ascii="仿宋_GB2312" w:eastAsia="仿宋_GB2312" w:hint="eastAsia"/>
          <w:sz w:val="32"/>
          <w:szCs w:val="32"/>
        </w:rPr>
        <w:t>，增长19.99%</w:t>
      </w:r>
      <w:r>
        <w:rPr>
          <w:rFonts w:ascii="仿宋_GB2312" w:eastAsia="仿宋_GB2312" w:hint="eastAsia"/>
          <w:sz w:val="32"/>
          <w:szCs w:val="32"/>
        </w:rPr>
        <w:t>。主要原因是：人员工资及社会保障缴费增长。</w:t>
      </w:r>
    </w:p>
    <w:p w:rsidR="00460CF6" w:rsidRDefault="0057352C">
      <w:pPr>
        <w:ind w:firstLine="567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二、收入预算说明</w:t>
      </w:r>
    </w:p>
    <w:p w:rsidR="00460CF6" w:rsidRDefault="0057352C">
      <w:pPr>
        <w:ind w:firstLineChars="221" w:firstLine="707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2019年收入预算496.79万元，其中：</w:t>
      </w:r>
      <w:r>
        <w:rPr>
          <w:rFonts w:eastAsia="仿宋_GB2312" w:hint="eastAsia"/>
          <w:sz w:val="32"/>
          <w:szCs w:val="32"/>
        </w:rPr>
        <w:t>一般公共预算收入</w:t>
      </w:r>
      <w:r>
        <w:rPr>
          <w:rFonts w:eastAsia="仿宋_GB2312" w:hint="eastAsia"/>
          <w:sz w:val="32"/>
          <w:szCs w:val="32"/>
        </w:rPr>
        <w:t>496.79</w:t>
      </w:r>
      <w:r>
        <w:rPr>
          <w:rFonts w:ascii="仿宋_GB2312" w:eastAsia="仿宋_GB2312" w:hint="eastAsia"/>
          <w:sz w:val="32"/>
          <w:szCs w:val="32"/>
        </w:rPr>
        <w:t xml:space="preserve">万元。   </w:t>
      </w:r>
    </w:p>
    <w:p w:rsidR="00460CF6" w:rsidRDefault="0057352C">
      <w:pPr>
        <w:ind w:firstLine="709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三、支出预算说明</w:t>
      </w:r>
    </w:p>
    <w:p w:rsidR="00460CF6" w:rsidRDefault="0057352C"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2019年支出预算496.79万元，按照用途划分为：基本支出407.79万元，占年度计划的82 %；项目支出 89万元，占年度计划的 18 %。 </w:t>
      </w:r>
    </w:p>
    <w:p w:rsidR="00460CF6" w:rsidRDefault="0057352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四、财政拨款收入支出预算总体情况说明</w:t>
      </w:r>
    </w:p>
    <w:p w:rsidR="00460CF6" w:rsidRPr="00F50EC9" w:rsidRDefault="0057352C" w:rsidP="00F50EC9">
      <w:pPr>
        <w:spacing w:line="560" w:lineRule="exact"/>
        <w:ind w:firstLineChars="200" w:firstLine="640"/>
        <w:rPr>
          <w:rFonts w:ascii="仿宋_GB2312" w:eastAsia="仿宋_GB2312" w:hAnsi="宋体" w:cs="Courier New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邓州市物价管理办公室2019</w:t>
      </w:r>
      <w:r>
        <w:rPr>
          <w:rFonts w:ascii="仿宋_GB2312" w:eastAsia="仿宋_GB2312" w:hAnsi="宋体" w:cs="Courier New"/>
          <w:sz w:val="32"/>
          <w:szCs w:val="32"/>
        </w:rPr>
        <w:t>年</w:t>
      </w:r>
      <w:r>
        <w:rPr>
          <w:rFonts w:ascii="仿宋_GB2312" w:eastAsia="仿宋_GB2312" w:hAnsi="宋体" w:cs="Courier New" w:hint="eastAsia"/>
          <w:sz w:val="32"/>
          <w:szCs w:val="32"/>
        </w:rPr>
        <w:t>财政拨款收入预算</w:t>
      </w:r>
      <w:r>
        <w:rPr>
          <w:rFonts w:ascii="仿宋_GB2312" w:eastAsia="仿宋_GB2312" w:hint="eastAsia"/>
          <w:sz w:val="32"/>
          <w:szCs w:val="32"/>
        </w:rPr>
        <w:t>496.79</w:t>
      </w:r>
      <w:r>
        <w:rPr>
          <w:rFonts w:ascii="仿宋_GB2312" w:eastAsia="仿宋_GB2312" w:hAnsi="宋体" w:cs="Courier New" w:hint="eastAsia"/>
          <w:sz w:val="32"/>
          <w:szCs w:val="32"/>
        </w:rPr>
        <w:t>万元，支出预算</w:t>
      </w:r>
      <w:r>
        <w:rPr>
          <w:rFonts w:ascii="仿宋_GB2312" w:eastAsia="仿宋_GB2312" w:hint="eastAsia"/>
          <w:sz w:val="32"/>
          <w:szCs w:val="32"/>
        </w:rPr>
        <w:t>496.79</w:t>
      </w:r>
      <w:r>
        <w:rPr>
          <w:rFonts w:ascii="仿宋_GB2312" w:eastAsia="仿宋_GB2312" w:hAnsi="宋体" w:cs="Courier New" w:hint="eastAsia"/>
          <w:sz w:val="32"/>
          <w:szCs w:val="32"/>
        </w:rPr>
        <w:t>万元。与上年相比，财政拨款收支预算增加82.77万元，增长20</w:t>
      </w:r>
      <w:r>
        <w:rPr>
          <w:rFonts w:ascii="仿宋_GB2312" w:eastAsia="仿宋_GB2312" w:hAnsi="宋体" w:cs="Courier New"/>
          <w:sz w:val="32"/>
          <w:szCs w:val="32"/>
        </w:rPr>
        <w:t>%</w:t>
      </w:r>
      <w:r>
        <w:rPr>
          <w:rFonts w:ascii="仿宋_GB2312" w:eastAsia="仿宋_GB2312" w:hAnsi="宋体" w:cs="Courier New" w:hint="eastAsia"/>
          <w:sz w:val="32"/>
          <w:szCs w:val="32"/>
        </w:rPr>
        <w:t>，主要原因：</w:t>
      </w:r>
      <w:r>
        <w:rPr>
          <w:rFonts w:ascii="仿宋_GB2312" w:eastAsia="仿宋_GB2312" w:hint="eastAsia"/>
          <w:sz w:val="32"/>
          <w:szCs w:val="32"/>
        </w:rPr>
        <w:t>人员工资及社会保障缴费增长</w:t>
      </w:r>
      <w:r>
        <w:rPr>
          <w:rFonts w:ascii="仿宋_GB2312" w:eastAsia="仿宋_GB2312" w:hAnsi="宋体" w:cs="Courier New" w:hint="eastAsia"/>
          <w:sz w:val="32"/>
          <w:szCs w:val="32"/>
        </w:rPr>
        <w:t>。</w:t>
      </w:r>
    </w:p>
    <w:p w:rsidR="00460CF6" w:rsidRDefault="0057352C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五、一般公共预算支出预算情况说明</w:t>
      </w:r>
    </w:p>
    <w:p w:rsidR="00460CF6" w:rsidRDefault="0057352C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201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9</w:t>
      </w:r>
      <w:r>
        <w:rPr>
          <w:rFonts w:ascii="Times New Roman" w:eastAsia="仿宋_GB2312" w:hAnsi="Times New Roman" w:cs="Times New Roman"/>
          <w:sz w:val="32"/>
          <w:szCs w:val="32"/>
        </w:rPr>
        <w:t>年一般公共预算支出年初预算为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496.79</w:t>
      </w:r>
      <w:r>
        <w:rPr>
          <w:rFonts w:ascii="Times New Roman" w:eastAsia="仿宋_GB2312" w:hAnsi="Times New Roman" w:cs="Times New Roman"/>
          <w:sz w:val="32"/>
          <w:szCs w:val="32"/>
        </w:rPr>
        <w:t>万元。主要用于以下方面：一般公共服务（类）支出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405.19</w:t>
      </w:r>
      <w:r>
        <w:rPr>
          <w:rFonts w:ascii="Times New Roman" w:eastAsia="仿宋_GB2312" w:hAnsi="Times New Roman" w:cs="Times New Roman"/>
          <w:sz w:val="32"/>
          <w:szCs w:val="32"/>
        </w:rPr>
        <w:t>万元，占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81.6</w:t>
      </w:r>
      <w:r>
        <w:rPr>
          <w:rFonts w:ascii="Times New Roman" w:eastAsia="仿宋_GB2312" w:hAnsi="Times New Roman" w:cs="Times New Roman"/>
          <w:sz w:val="32"/>
          <w:szCs w:val="32"/>
        </w:rPr>
        <w:t>%</w:t>
      </w:r>
      <w:r>
        <w:rPr>
          <w:rFonts w:ascii="Times New Roman" w:eastAsia="仿宋_GB2312" w:hAnsi="Times New Roman" w:cs="Times New Roman"/>
          <w:sz w:val="32"/>
          <w:szCs w:val="32"/>
        </w:rPr>
        <w:t>；社会保障和就业（类）支出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44.97</w:t>
      </w:r>
      <w:r>
        <w:rPr>
          <w:rFonts w:ascii="Times New Roman" w:eastAsia="仿宋_GB2312" w:hAnsi="Times New Roman" w:cs="Times New Roman"/>
          <w:sz w:val="32"/>
          <w:szCs w:val="32"/>
        </w:rPr>
        <w:t>万元，占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9 </w:t>
      </w:r>
      <w:r>
        <w:rPr>
          <w:rFonts w:ascii="Times New Roman" w:eastAsia="仿宋_GB2312" w:hAnsi="Times New Roman" w:cs="Times New Roman"/>
          <w:sz w:val="32"/>
          <w:szCs w:val="32"/>
        </w:rPr>
        <w:t>%</w:t>
      </w:r>
      <w:r>
        <w:rPr>
          <w:rFonts w:ascii="Times New Roman" w:eastAsia="仿宋_GB2312" w:hAnsi="Times New Roman" w:cs="Times New Roman"/>
          <w:sz w:val="32"/>
          <w:szCs w:val="32"/>
        </w:rPr>
        <w:t>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卫</w:t>
      </w:r>
      <w:r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生健康</w:t>
      </w:r>
      <w:r>
        <w:rPr>
          <w:rFonts w:ascii="Times New Roman" w:eastAsia="仿宋_GB2312" w:hAnsi="Times New Roman" w:cs="Times New Roman"/>
          <w:sz w:val="32"/>
          <w:szCs w:val="32"/>
        </w:rPr>
        <w:t>（类）支出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18.06 </w:t>
      </w:r>
      <w:r>
        <w:rPr>
          <w:rFonts w:ascii="Times New Roman" w:eastAsia="仿宋_GB2312" w:hAnsi="Times New Roman" w:cs="Times New Roman"/>
          <w:sz w:val="32"/>
          <w:szCs w:val="32"/>
        </w:rPr>
        <w:t>万元，占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3.6 </w:t>
      </w:r>
      <w:r>
        <w:rPr>
          <w:rFonts w:ascii="Times New Roman" w:eastAsia="仿宋_GB2312" w:hAnsi="Times New Roman" w:cs="Times New Roman"/>
          <w:sz w:val="32"/>
          <w:szCs w:val="32"/>
        </w:rPr>
        <w:t>%</w:t>
      </w:r>
      <w:r>
        <w:rPr>
          <w:rFonts w:ascii="Times New Roman" w:eastAsia="仿宋_GB2312" w:hAnsi="Times New Roman" w:cs="Times New Roman"/>
          <w:sz w:val="32"/>
          <w:szCs w:val="32"/>
        </w:rPr>
        <w:t>，住房保障（类）支出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28.57</w:t>
      </w:r>
      <w:r>
        <w:rPr>
          <w:rFonts w:ascii="Times New Roman" w:eastAsia="仿宋_GB2312" w:hAnsi="Times New Roman" w:cs="Times New Roman"/>
          <w:sz w:val="32"/>
          <w:szCs w:val="32"/>
        </w:rPr>
        <w:t>万元，占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5.8</w:t>
      </w:r>
      <w:r>
        <w:rPr>
          <w:rFonts w:ascii="Times New Roman" w:eastAsia="仿宋_GB2312" w:hAnsi="Times New Roman" w:cs="Times New Roman"/>
          <w:sz w:val="32"/>
          <w:szCs w:val="32"/>
        </w:rPr>
        <w:t>%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460CF6" w:rsidRDefault="0057352C">
      <w:pPr>
        <w:spacing w:line="560" w:lineRule="exact"/>
        <w:ind w:firstLineChars="200" w:firstLine="640"/>
        <w:rPr>
          <w:rFonts w:ascii="黑体" w:eastAsia="黑体" w:hAnsi="Times New Roman" w:cs="黑体"/>
          <w:kern w:val="0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六、</w:t>
      </w:r>
      <w:r>
        <w:rPr>
          <w:rFonts w:ascii="黑体" w:eastAsia="黑体" w:hAnsi="Times New Roman" w:cs="黑体" w:hint="eastAsia"/>
          <w:kern w:val="0"/>
          <w:sz w:val="32"/>
          <w:szCs w:val="32"/>
        </w:rPr>
        <w:t>支出预算经济分类情况说明</w:t>
      </w:r>
    </w:p>
    <w:p w:rsidR="00460CF6" w:rsidRDefault="0057352C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按照《财政部关于印发&lt;支出经济分类科目改革方案&gt;的通知》（财预〔2017〕98号）要求，从201</w:t>
      </w:r>
      <w:r>
        <w:rPr>
          <w:rFonts w:ascii="仿宋_GB2312" w:eastAsia="仿宋_GB2312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年起全面实施支出经济分类科目改革，根据政府预算管理和部门预算管理的不同特点，分设部门预算支出经济分类科目和政府预算支出经济分类科目，两套科目之间保持对应关系。我</w:t>
      </w:r>
      <w:r w:rsidR="00F50EC9">
        <w:rPr>
          <w:rFonts w:ascii="仿宋_GB2312" w:eastAsia="仿宋_GB2312" w:hint="eastAsia"/>
          <w:sz w:val="32"/>
          <w:szCs w:val="32"/>
        </w:rPr>
        <w:t>办</w:t>
      </w:r>
      <w:r>
        <w:rPr>
          <w:rFonts w:ascii="仿宋_GB2312" w:eastAsia="仿宋_GB2312" w:hint="eastAsia"/>
          <w:sz w:val="32"/>
          <w:szCs w:val="32"/>
        </w:rPr>
        <w:t>《支出经济分类汇总表》, 按两套经济分类科目分别反映不同资金来源的全部预算支出。</w:t>
      </w:r>
    </w:p>
    <w:p w:rsidR="00460CF6" w:rsidRDefault="0057352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黑体" w:eastAsia="黑体" w:hAnsi="Times New Roman" w:cs="黑体" w:hint="eastAsia"/>
          <w:kern w:val="0"/>
          <w:sz w:val="32"/>
          <w:szCs w:val="32"/>
        </w:rPr>
        <w:t>七、政府性基金预算支出情况说明</w:t>
      </w:r>
    </w:p>
    <w:p w:rsidR="00460CF6" w:rsidRDefault="0057352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我单位2019年无使用政府性基金预算拨款安排的支出。</w:t>
      </w:r>
    </w:p>
    <w:p w:rsidR="00460CF6" w:rsidRDefault="0057352C">
      <w:pPr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八、“三公”经费支出预算情况说明</w:t>
      </w:r>
    </w:p>
    <w:p w:rsidR="00460CF6" w:rsidRDefault="0057352C"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2019年“三公”经费预算为 13万元。比2018年减少    6.8万元。具体支出情况如下：</w:t>
      </w:r>
    </w:p>
    <w:p w:rsidR="00460CF6" w:rsidRDefault="0057352C">
      <w:pPr>
        <w:numPr>
          <w:ilvl w:val="0"/>
          <w:numId w:val="3"/>
        </w:num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因公出国（境）费</w:t>
      </w:r>
      <w:r>
        <w:rPr>
          <w:rFonts w:ascii="仿宋_GB2312" w:eastAsia="仿宋_GB2312" w:hint="eastAsia"/>
          <w:sz w:val="32"/>
          <w:szCs w:val="32"/>
        </w:rPr>
        <w:t xml:space="preserve"> 0 万元</w:t>
      </w:r>
      <w:r w:rsidR="00AD4EEA">
        <w:rPr>
          <w:rFonts w:ascii="仿宋_GB2312" w:eastAsia="仿宋_GB2312" w:hint="eastAsia"/>
          <w:sz w:val="32"/>
          <w:szCs w:val="32"/>
        </w:rPr>
        <w:t>,与上年持平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460CF6" w:rsidRDefault="0057352C">
      <w:pPr>
        <w:numPr>
          <w:ilvl w:val="0"/>
          <w:numId w:val="3"/>
        </w:num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b/>
          <w:spacing w:val="-1"/>
          <w:kern w:val="0"/>
          <w:sz w:val="32"/>
          <w:szCs w:val="32"/>
        </w:rPr>
        <w:t>公务用车购置及运行费</w:t>
      </w:r>
      <w:r>
        <w:rPr>
          <w:rFonts w:ascii="仿宋_GB2312" w:eastAsia="仿宋_GB2312" w:hint="eastAsia"/>
          <w:sz w:val="32"/>
          <w:szCs w:val="32"/>
        </w:rPr>
        <w:t>7</w:t>
      </w:r>
      <w:r>
        <w:rPr>
          <w:rFonts w:ascii="仿宋_GB2312" w:eastAsia="仿宋_GB2312" w:hAnsi="Times New Roman" w:cs="仿宋_GB2312" w:hint="eastAsia"/>
          <w:kern w:val="0"/>
          <w:sz w:val="32"/>
          <w:szCs w:val="32"/>
        </w:rPr>
        <w:t>万</w:t>
      </w:r>
      <w:r>
        <w:rPr>
          <w:rFonts w:ascii="仿宋_GB2312" w:eastAsia="仿宋_GB2312" w:hAnsi="宋体" w:cs="Courier New" w:hint="eastAsia"/>
          <w:sz w:val="32"/>
          <w:szCs w:val="32"/>
        </w:rPr>
        <w:t>元，其中</w:t>
      </w:r>
      <w:r>
        <w:rPr>
          <w:rFonts w:ascii="仿宋_GB2312" w:eastAsia="仿宋_GB2312" w:hint="eastAsia"/>
          <w:sz w:val="32"/>
          <w:szCs w:val="32"/>
        </w:rPr>
        <w:t>公务用车购置费0万元，公务用车维护费 7万元。</w:t>
      </w:r>
      <w:r>
        <w:rPr>
          <w:rFonts w:ascii="仿宋_GB2312" w:eastAsia="仿宋_GB2312" w:hAnsi="宋体" w:cs="Courier New" w:hint="eastAsia"/>
          <w:sz w:val="32"/>
          <w:szCs w:val="32"/>
        </w:rPr>
        <w:t>主要用于开展工作所需公务用车的燃料费、维修费、过路过桥费、保险费等支出。公务用车购置费预算数与上年持平。公务用车运行维护费预算数比上年减少</w:t>
      </w:r>
      <w:r>
        <w:rPr>
          <w:rFonts w:ascii="仿宋_GB2312" w:eastAsia="仿宋_GB2312" w:hint="eastAsia"/>
          <w:sz w:val="32"/>
          <w:szCs w:val="32"/>
        </w:rPr>
        <w:t>3.9</w:t>
      </w:r>
      <w:r>
        <w:rPr>
          <w:rFonts w:ascii="仿宋_GB2312" w:eastAsia="仿宋_GB2312" w:hAnsi="宋体" w:cs="Courier New" w:hint="eastAsia"/>
          <w:sz w:val="32"/>
          <w:szCs w:val="32"/>
        </w:rPr>
        <w:t>万元，主要原因：</w:t>
      </w:r>
      <w:r>
        <w:rPr>
          <w:rFonts w:ascii="仿宋_GB2312" w:eastAsia="仿宋_GB2312" w:hint="eastAsia"/>
          <w:sz w:val="32"/>
          <w:szCs w:val="32"/>
        </w:rPr>
        <w:t>响应中央号召，各级部门厉行节约，压减三公经费支出。</w:t>
      </w:r>
    </w:p>
    <w:p w:rsidR="00460CF6" w:rsidRDefault="0057352C">
      <w:pPr>
        <w:numPr>
          <w:ilvl w:val="0"/>
          <w:numId w:val="3"/>
        </w:num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公务接待费 6万元。</w:t>
      </w:r>
      <w:r>
        <w:rPr>
          <w:rFonts w:ascii="仿宋_GB2312" w:eastAsia="仿宋_GB2312" w:hAnsi="宋体" w:cs="Courier New" w:hint="eastAsia"/>
          <w:sz w:val="32"/>
          <w:szCs w:val="32"/>
        </w:rPr>
        <w:t>主要用于按规定开支的各</w:t>
      </w:r>
      <w:r>
        <w:rPr>
          <w:rFonts w:ascii="仿宋_GB2312" w:eastAsia="仿宋_GB2312" w:hAnsi="宋体" w:cs="Courier New" w:hint="eastAsia"/>
          <w:sz w:val="32"/>
          <w:szCs w:val="32"/>
        </w:rPr>
        <w:lastRenderedPageBreak/>
        <w:t>类公务接待支出。预算数比上年减少2.9万元。主要原因：</w:t>
      </w:r>
      <w:r>
        <w:rPr>
          <w:rFonts w:ascii="仿宋_GB2312" w:eastAsia="仿宋_GB2312" w:hint="eastAsia"/>
          <w:sz w:val="32"/>
          <w:szCs w:val="32"/>
        </w:rPr>
        <w:t>响应中央号召，各级部门厉行节约，压减三公经费支出。</w:t>
      </w:r>
    </w:p>
    <w:p w:rsidR="00460CF6" w:rsidRDefault="0057352C">
      <w:pPr>
        <w:ind w:firstLine="709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九、其他重要事项的情况说明</w:t>
      </w:r>
    </w:p>
    <w:p w:rsidR="00460CF6" w:rsidRDefault="0057352C">
      <w:pPr>
        <w:ind w:firstLine="709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（一）机关运行经费支出情况说明</w:t>
      </w:r>
    </w:p>
    <w:p w:rsidR="00460CF6" w:rsidRDefault="0057352C"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2019年机关运行经费支出预算 </w:t>
      </w:r>
      <w:r w:rsidR="00F50EC9">
        <w:rPr>
          <w:rFonts w:ascii="仿宋_GB2312" w:eastAsia="仿宋_GB2312" w:hint="eastAsia"/>
          <w:sz w:val="32"/>
          <w:szCs w:val="32"/>
        </w:rPr>
        <w:t>30.74</w:t>
      </w:r>
      <w:r>
        <w:rPr>
          <w:rFonts w:ascii="仿宋_GB2312" w:eastAsia="仿宋_GB2312" w:hint="eastAsia"/>
          <w:sz w:val="32"/>
          <w:szCs w:val="32"/>
        </w:rPr>
        <w:t>万元，主要保障机构正常运转及正常履职需要。</w:t>
      </w:r>
    </w:p>
    <w:p w:rsidR="00460CF6" w:rsidRDefault="0057352C">
      <w:pPr>
        <w:ind w:firstLine="709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（二）政府采购支出情况</w:t>
      </w:r>
    </w:p>
    <w:p w:rsidR="00460CF6" w:rsidRDefault="0057352C"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2019年无政府采购预算安排。</w:t>
      </w:r>
    </w:p>
    <w:p w:rsidR="00460CF6" w:rsidRDefault="0057352C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3"/>
        <w:rPr>
          <w:rFonts w:ascii="仿宋_GB2312" w:eastAsia="仿宋_GB2312" w:hAnsi="Times New Roman" w:cs="仿宋_GB2312"/>
          <w:b/>
          <w:kern w:val="0"/>
          <w:sz w:val="32"/>
          <w:szCs w:val="32"/>
        </w:rPr>
      </w:pPr>
      <w:r>
        <w:rPr>
          <w:rFonts w:ascii="仿宋_GB2312" w:eastAsia="仿宋_GB2312" w:hAnsi="Times New Roman" w:cs="仿宋_GB2312" w:hint="eastAsia"/>
          <w:b/>
          <w:kern w:val="0"/>
          <w:sz w:val="32"/>
          <w:szCs w:val="32"/>
        </w:rPr>
        <w:t>（三）绩效</w:t>
      </w:r>
      <w:r>
        <w:rPr>
          <w:rFonts w:ascii="仿宋_GB2312" w:eastAsia="仿宋_GB2312" w:hAnsi="Times New Roman" w:cs="仿宋_GB2312"/>
          <w:b/>
          <w:kern w:val="0"/>
          <w:sz w:val="32"/>
          <w:szCs w:val="32"/>
        </w:rPr>
        <w:t>目标设置情况</w:t>
      </w:r>
    </w:p>
    <w:p w:rsidR="00460CF6" w:rsidRDefault="0057352C"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2019年我局未安排预算绩效目标。</w:t>
      </w:r>
    </w:p>
    <w:p w:rsidR="00460CF6" w:rsidRDefault="0057352C">
      <w:pPr>
        <w:ind w:firstLine="709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（四）国有资产占用情况</w:t>
      </w:r>
    </w:p>
    <w:p w:rsidR="00460CF6" w:rsidRDefault="0057352C"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2018年期末，我办共有车辆</w:t>
      </w:r>
      <w:r>
        <w:rPr>
          <w:rFonts w:ascii="仿宋_GB2312" w:eastAsia="仿宋_GB2312" w:hint="eastAsia"/>
          <w:color w:val="FF0000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color w:val="FF0000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辆，其中：一般公务用车 1辆；单价50万元以上通用设备 0台，单位价值100万元以上专用设备0台。现正在办理有关核销手续；单价50万元以上通用设备 0 台（套），单位价值100万元以上专用设备 0台（套）。</w:t>
      </w:r>
    </w:p>
    <w:p w:rsidR="00460CF6" w:rsidRDefault="0057352C">
      <w:pPr>
        <w:ind w:firstLine="709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（五）专项转移支付情况</w:t>
      </w:r>
    </w:p>
    <w:p w:rsidR="00460CF6" w:rsidRDefault="0057352C" w:rsidP="00F50EC9">
      <w:pPr>
        <w:ind w:firstLineChars="219" w:firstLine="701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我单位</w:t>
      </w:r>
      <w:r w:rsidR="00F50EC9">
        <w:rPr>
          <w:rFonts w:ascii="仿宋_GB2312" w:eastAsia="仿宋_GB2312" w:hint="eastAsia"/>
          <w:sz w:val="32"/>
          <w:szCs w:val="32"/>
        </w:rPr>
        <w:t>无</w:t>
      </w:r>
      <w:r>
        <w:rPr>
          <w:rFonts w:ascii="仿宋_GB2312" w:eastAsia="仿宋_GB2312" w:hint="eastAsia"/>
          <w:sz w:val="32"/>
          <w:szCs w:val="32"/>
        </w:rPr>
        <w:t>负责的专项转移支付项目。</w:t>
      </w:r>
    </w:p>
    <w:p w:rsidR="00460CF6" w:rsidRDefault="00460CF6" w:rsidP="00F50EC9">
      <w:pPr>
        <w:ind w:firstLineChars="219" w:firstLine="701"/>
        <w:rPr>
          <w:rFonts w:ascii="仿宋_GB2312" w:eastAsia="仿宋_GB2312"/>
          <w:sz w:val="32"/>
          <w:szCs w:val="32"/>
        </w:rPr>
      </w:pPr>
    </w:p>
    <w:p w:rsidR="00460CF6" w:rsidRDefault="00460CF6">
      <w:pPr>
        <w:ind w:firstLine="709"/>
        <w:rPr>
          <w:rFonts w:ascii="仿宋_GB2312" w:eastAsia="仿宋_GB2312"/>
          <w:b/>
          <w:sz w:val="32"/>
          <w:szCs w:val="32"/>
        </w:rPr>
      </w:pPr>
    </w:p>
    <w:p w:rsidR="00460CF6" w:rsidRDefault="0057352C">
      <w:pPr>
        <w:ind w:firstLine="709"/>
        <w:jc w:val="center"/>
        <w:rPr>
          <w:rFonts w:ascii="黑体" w:eastAsia="黑体" w:hAnsiTheme="majorEastAsia"/>
          <w:sz w:val="32"/>
          <w:szCs w:val="32"/>
        </w:rPr>
      </w:pPr>
      <w:r>
        <w:rPr>
          <w:rFonts w:ascii="黑体" w:eastAsia="黑体" w:hAnsiTheme="majorEastAsia" w:hint="eastAsia"/>
          <w:sz w:val="32"/>
          <w:szCs w:val="32"/>
        </w:rPr>
        <w:t xml:space="preserve">第三部分 </w:t>
      </w:r>
    </w:p>
    <w:p w:rsidR="00460CF6" w:rsidRDefault="0057352C">
      <w:pPr>
        <w:ind w:firstLine="709"/>
        <w:jc w:val="center"/>
        <w:rPr>
          <w:rFonts w:ascii="黑体" w:eastAsia="黑体" w:hAnsiTheme="majorEastAsia"/>
          <w:sz w:val="32"/>
          <w:szCs w:val="32"/>
        </w:rPr>
      </w:pPr>
      <w:r>
        <w:rPr>
          <w:rFonts w:ascii="黑体" w:eastAsia="黑体" w:hAnsiTheme="majorEastAsia" w:hint="eastAsia"/>
          <w:sz w:val="32"/>
          <w:szCs w:val="32"/>
        </w:rPr>
        <w:t>名词解释</w:t>
      </w:r>
    </w:p>
    <w:p w:rsidR="00460CF6" w:rsidRDefault="0057352C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="Courier New"/>
          <w:sz w:val="32"/>
          <w:szCs w:val="32"/>
        </w:rPr>
      </w:pPr>
      <w:r>
        <w:rPr>
          <w:rFonts w:ascii="仿宋_GB2312" w:eastAsia="仿宋_GB2312" w:hAnsi="宋体" w:cs="Courier New" w:hint="eastAsia"/>
          <w:sz w:val="32"/>
          <w:szCs w:val="32"/>
        </w:rPr>
        <w:lastRenderedPageBreak/>
        <w:t>一、财政拨款收入：是指省级财政当年拨付的资金。</w:t>
      </w:r>
    </w:p>
    <w:p w:rsidR="00460CF6" w:rsidRDefault="0057352C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="Courier New"/>
          <w:sz w:val="32"/>
          <w:szCs w:val="32"/>
        </w:rPr>
      </w:pPr>
      <w:r>
        <w:rPr>
          <w:rFonts w:ascii="仿宋_GB2312" w:eastAsia="仿宋_GB2312" w:hAnsi="宋体" w:cs="Courier New" w:hint="eastAsia"/>
          <w:sz w:val="32"/>
          <w:szCs w:val="32"/>
        </w:rPr>
        <w:t>二、事业收入：是指事业单位开展专业活动及辅助活动所取 得的收入。</w:t>
      </w:r>
    </w:p>
    <w:p w:rsidR="00460CF6" w:rsidRDefault="0057352C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="Courier New"/>
          <w:sz w:val="32"/>
          <w:szCs w:val="32"/>
        </w:rPr>
      </w:pPr>
      <w:r>
        <w:rPr>
          <w:rFonts w:ascii="仿宋_GB2312" w:eastAsia="仿宋_GB2312" w:hAnsi="宋体" w:cs="Courier New" w:hint="eastAsia"/>
          <w:sz w:val="32"/>
          <w:szCs w:val="32"/>
        </w:rPr>
        <w:t xml:space="preserve">三、其他收入：是指部门取得的除“财政拨款”、“事业收入”、“事业单位经营收入”等以外的收入。 </w:t>
      </w:r>
    </w:p>
    <w:p w:rsidR="00460CF6" w:rsidRDefault="0057352C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="Courier New"/>
          <w:sz w:val="32"/>
          <w:szCs w:val="32"/>
        </w:rPr>
      </w:pPr>
      <w:r>
        <w:rPr>
          <w:rFonts w:ascii="仿宋_GB2312" w:eastAsia="仿宋_GB2312" w:hAnsi="宋体" w:cs="Courier New" w:hint="eastAsia"/>
          <w:sz w:val="32"/>
          <w:szCs w:val="32"/>
        </w:rPr>
        <w:t>四、用事业基金弥补收支差额：是指事业单位在当年的“财政拨款收入”、“事业收入”、“经营收入”和“其他收入”不足以安排当年支出的情况下，使用以前年度积累的事业基金（即事业单位以前各年度收支相抵后，按国家规定提取、用于弥补以后年度收 支差额的基金）弥补当年收支缺口的资金。</w:t>
      </w:r>
    </w:p>
    <w:p w:rsidR="00460CF6" w:rsidRDefault="0057352C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="Courier New"/>
          <w:sz w:val="32"/>
          <w:szCs w:val="32"/>
        </w:rPr>
      </w:pPr>
      <w:r>
        <w:rPr>
          <w:rFonts w:ascii="仿宋_GB2312" w:eastAsia="仿宋_GB2312" w:hAnsi="宋体" w:cs="Courier New" w:hint="eastAsia"/>
          <w:sz w:val="32"/>
          <w:szCs w:val="32"/>
        </w:rPr>
        <w:t>五、基本支出：是指为保障机构正常运转、完成日常工作任务所必需的开支，其内容包括人员经费和日常公用经费两部分。</w:t>
      </w:r>
    </w:p>
    <w:p w:rsidR="00460CF6" w:rsidRDefault="0057352C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="Courier New"/>
          <w:sz w:val="32"/>
          <w:szCs w:val="32"/>
        </w:rPr>
      </w:pPr>
      <w:r>
        <w:rPr>
          <w:rFonts w:ascii="仿宋_GB2312" w:eastAsia="仿宋_GB2312" w:hAnsi="宋体" w:cs="Courier New" w:hint="eastAsia"/>
          <w:sz w:val="32"/>
          <w:szCs w:val="32"/>
        </w:rPr>
        <w:t>六、项目支出：是指在基本支出之外，为完成特定的行政工作任务或事业发展目标所发生的支出。</w:t>
      </w:r>
    </w:p>
    <w:p w:rsidR="00460CF6" w:rsidRDefault="0057352C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="Courier New"/>
          <w:sz w:val="32"/>
          <w:szCs w:val="32"/>
        </w:rPr>
      </w:pPr>
      <w:r>
        <w:rPr>
          <w:rFonts w:ascii="仿宋_GB2312" w:eastAsia="仿宋_GB2312" w:hAnsi="宋体" w:cs="Courier New" w:hint="eastAsia"/>
          <w:sz w:val="32"/>
          <w:szCs w:val="32"/>
        </w:rPr>
        <w:t>七、“三公”经费：是指纳入省级财政预算管理，部门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、安全奖励费</w:t>
      </w:r>
      <w:r>
        <w:rPr>
          <w:rFonts w:ascii="仿宋_GB2312" w:eastAsia="仿宋_GB2312" w:hAnsi="宋体" w:cs="Courier New" w:hint="eastAsia"/>
          <w:sz w:val="32"/>
          <w:szCs w:val="32"/>
        </w:rPr>
        <w:lastRenderedPageBreak/>
        <w:t>用等支出；公务接待费反映单位按规定开支的各类公务接待（含外宾接待）支出。</w:t>
      </w:r>
    </w:p>
    <w:p w:rsidR="00460CF6" w:rsidRDefault="0057352C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="Courier New"/>
          <w:sz w:val="32"/>
          <w:szCs w:val="32"/>
        </w:rPr>
      </w:pPr>
      <w:r>
        <w:rPr>
          <w:rFonts w:ascii="仿宋_GB2312" w:eastAsia="仿宋_GB2312" w:hAnsi="宋体" w:cs="Courier New" w:hint="eastAsia"/>
          <w:sz w:val="32"/>
          <w:szCs w:val="32"/>
        </w:rPr>
        <w:t>八、机关运行经费：是指为保障行政单位（含参照公务员法管理的事业单位）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</w:p>
    <w:p w:rsidR="00AD4EEA" w:rsidRDefault="00AD4EEA" w:rsidP="00AD4EEA">
      <w:pPr>
        <w:kinsoku w:val="0"/>
        <w:overflowPunct w:val="0"/>
        <w:adjustRightInd w:val="0"/>
        <w:snapToGrid w:val="0"/>
        <w:spacing w:line="360" w:lineRule="auto"/>
        <w:ind w:firstLineChars="200" w:firstLine="640"/>
        <w:rPr>
          <w:rFonts w:ascii="黑体" w:eastAsia="黑体" w:hAnsi="Times New Roman" w:cs="黑体"/>
          <w:sz w:val="32"/>
          <w:szCs w:val="32"/>
        </w:rPr>
      </w:pPr>
      <w:r>
        <w:rPr>
          <w:rFonts w:ascii="黑体" w:eastAsia="黑体" w:hAnsi="Times New Roman" w:cs="黑体" w:hint="eastAsia"/>
          <w:sz w:val="32"/>
          <w:szCs w:val="32"/>
        </w:rPr>
        <w:t>附件：</w:t>
      </w:r>
      <w:r>
        <w:rPr>
          <w:rFonts w:ascii="黑体" w:eastAsia="黑体" w:hAnsi="Times New Roman" w:cs="黑体"/>
          <w:spacing w:val="-32"/>
          <w:sz w:val="32"/>
          <w:szCs w:val="32"/>
        </w:rPr>
        <w:t xml:space="preserve"> </w:t>
      </w:r>
      <w:r>
        <w:rPr>
          <w:rFonts w:ascii="黑体" w:eastAsia="黑体" w:hAnsi="Times New Roman" w:cs="黑体" w:hint="eastAsia"/>
          <w:sz w:val="32"/>
          <w:szCs w:val="32"/>
        </w:rPr>
        <w:t>邓州市物价管理办公室2019年部门预算表</w:t>
      </w:r>
    </w:p>
    <w:p w:rsidR="00AD4EEA" w:rsidRDefault="00AD4EEA" w:rsidP="00AD4EEA">
      <w:pPr>
        <w:kinsoku w:val="0"/>
        <w:overflowPunct w:val="0"/>
        <w:adjustRightInd w:val="0"/>
        <w:snapToGrid w:val="0"/>
        <w:spacing w:line="360" w:lineRule="auto"/>
        <w:ind w:right="51" w:firstLineChars="300" w:firstLine="960"/>
        <w:jc w:val="left"/>
        <w:rPr>
          <w:rFonts w:ascii="仿宋_GB2312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一、</w:t>
      </w:r>
      <w:r>
        <w:rPr>
          <w:rFonts w:ascii="仿宋_GB2312" w:eastAsia="仿宋_GB2312" w:hint="eastAsia"/>
          <w:sz w:val="32"/>
          <w:szCs w:val="32"/>
        </w:rPr>
        <w:t>部门收支总体情况表</w:t>
      </w:r>
    </w:p>
    <w:p w:rsidR="00AD4EEA" w:rsidRDefault="00AD4EEA" w:rsidP="00AD4EEA">
      <w:pPr>
        <w:kinsoku w:val="0"/>
        <w:overflowPunct w:val="0"/>
        <w:adjustRightInd w:val="0"/>
        <w:snapToGrid w:val="0"/>
        <w:spacing w:line="360" w:lineRule="auto"/>
        <w:ind w:right="51" w:firstLineChars="300" w:firstLine="960"/>
        <w:jc w:val="left"/>
        <w:rPr>
          <w:rFonts w:ascii="仿宋_GB2312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二、</w:t>
      </w:r>
      <w:r>
        <w:rPr>
          <w:rFonts w:ascii="仿宋_GB2312" w:eastAsia="仿宋_GB2312" w:hint="eastAsia"/>
          <w:sz w:val="32"/>
          <w:szCs w:val="32"/>
        </w:rPr>
        <w:t>部门收入总体情况表</w:t>
      </w:r>
    </w:p>
    <w:p w:rsidR="00AD4EEA" w:rsidRDefault="00AD4EEA" w:rsidP="00AD4EEA">
      <w:pPr>
        <w:kinsoku w:val="0"/>
        <w:overflowPunct w:val="0"/>
        <w:adjustRightInd w:val="0"/>
        <w:snapToGrid w:val="0"/>
        <w:spacing w:line="360" w:lineRule="auto"/>
        <w:ind w:right="51" w:firstLineChars="300" w:firstLine="96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三、</w:t>
      </w:r>
      <w:r>
        <w:rPr>
          <w:rFonts w:ascii="仿宋_GB2312" w:eastAsia="仿宋_GB2312" w:hint="eastAsia"/>
          <w:sz w:val="32"/>
          <w:szCs w:val="32"/>
        </w:rPr>
        <w:t>部门支出总体情况表</w:t>
      </w:r>
    </w:p>
    <w:p w:rsidR="00AD4EEA" w:rsidRDefault="00AD4EEA" w:rsidP="00AD4EEA">
      <w:pPr>
        <w:kinsoku w:val="0"/>
        <w:overflowPunct w:val="0"/>
        <w:adjustRightInd w:val="0"/>
        <w:snapToGrid w:val="0"/>
        <w:spacing w:line="360" w:lineRule="auto"/>
        <w:ind w:right="51" w:firstLineChars="300" w:firstLine="960"/>
        <w:jc w:val="left"/>
        <w:rPr>
          <w:rFonts w:ascii="仿宋_GB2312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四、</w:t>
      </w:r>
      <w:r>
        <w:rPr>
          <w:rFonts w:ascii="仿宋_GB2312" w:eastAsia="仿宋_GB2312" w:hint="eastAsia"/>
          <w:sz w:val="32"/>
          <w:szCs w:val="32"/>
        </w:rPr>
        <w:t>财政拨款收支总体情况表</w:t>
      </w:r>
    </w:p>
    <w:p w:rsidR="00AD4EEA" w:rsidRDefault="00AD4EEA" w:rsidP="00AD4EEA">
      <w:pPr>
        <w:kinsoku w:val="0"/>
        <w:overflowPunct w:val="0"/>
        <w:adjustRightInd w:val="0"/>
        <w:snapToGrid w:val="0"/>
        <w:spacing w:line="360" w:lineRule="auto"/>
        <w:ind w:right="51" w:firstLineChars="300" w:firstLine="960"/>
        <w:jc w:val="left"/>
        <w:rPr>
          <w:rFonts w:ascii="仿宋_GB2312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五、</w:t>
      </w:r>
      <w:r>
        <w:rPr>
          <w:rFonts w:ascii="仿宋_GB2312" w:eastAsia="仿宋_GB2312" w:hint="eastAsia"/>
          <w:sz w:val="32"/>
          <w:szCs w:val="32"/>
        </w:rPr>
        <w:t>一般公共预算支出情况表</w:t>
      </w:r>
    </w:p>
    <w:p w:rsidR="00AD4EEA" w:rsidRDefault="00AD4EEA" w:rsidP="00AD4EEA">
      <w:pPr>
        <w:kinsoku w:val="0"/>
        <w:overflowPunct w:val="0"/>
        <w:adjustRightInd w:val="0"/>
        <w:snapToGrid w:val="0"/>
        <w:spacing w:line="360" w:lineRule="auto"/>
        <w:ind w:right="51" w:firstLineChars="300" w:firstLine="960"/>
        <w:jc w:val="left"/>
        <w:rPr>
          <w:rFonts w:ascii="仿宋_GB2312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六、一般公共预算基本支出情况表</w:t>
      </w:r>
    </w:p>
    <w:p w:rsidR="00AD4EEA" w:rsidRDefault="00AD4EEA" w:rsidP="00AD4EEA">
      <w:pPr>
        <w:kinsoku w:val="0"/>
        <w:overflowPunct w:val="0"/>
        <w:adjustRightInd w:val="0"/>
        <w:snapToGrid w:val="0"/>
        <w:spacing w:line="360" w:lineRule="auto"/>
        <w:ind w:right="51" w:firstLineChars="300" w:firstLine="960"/>
        <w:jc w:val="left"/>
        <w:rPr>
          <w:rFonts w:ascii="仿宋_GB2312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七、</w:t>
      </w:r>
      <w:r>
        <w:rPr>
          <w:rFonts w:ascii="仿宋_GB2312" w:eastAsia="仿宋_GB2312" w:hint="eastAsia"/>
          <w:sz w:val="32"/>
          <w:szCs w:val="32"/>
        </w:rPr>
        <w:t>政府性基金预算支出情况表</w:t>
      </w:r>
    </w:p>
    <w:p w:rsidR="00AD4EEA" w:rsidRDefault="00AD4EEA" w:rsidP="00AD4EEA">
      <w:pPr>
        <w:kinsoku w:val="0"/>
        <w:overflowPunct w:val="0"/>
        <w:adjustRightInd w:val="0"/>
        <w:snapToGrid w:val="0"/>
        <w:spacing w:line="360" w:lineRule="auto"/>
        <w:ind w:right="51" w:firstLineChars="300" w:firstLine="96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八、</w:t>
      </w:r>
      <w:r>
        <w:rPr>
          <w:rFonts w:ascii="仿宋_GB2312" w:eastAsia="仿宋_GB2312" w:hint="eastAsia"/>
          <w:sz w:val="32"/>
          <w:szCs w:val="32"/>
        </w:rPr>
        <w:t>一般公共预算“三公”经费支出情况表</w:t>
      </w:r>
    </w:p>
    <w:p w:rsidR="00460CF6" w:rsidRPr="00AD4EEA" w:rsidRDefault="00460CF6">
      <w:pPr>
        <w:adjustRightInd w:val="0"/>
        <w:snapToGrid w:val="0"/>
        <w:spacing w:line="360" w:lineRule="auto"/>
        <w:rPr>
          <w:rFonts w:ascii="黑体" w:eastAsia="黑体" w:hAnsi="黑体"/>
          <w:sz w:val="32"/>
          <w:szCs w:val="32"/>
        </w:rPr>
      </w:pPr>
      <w:bookmarkStart w:id="0" w:name="_GoBack"/>
      <w:bookmarkEnd w:id="0"/>
    </w:p>
    <w:p w:rsidR="00460CF6" w:rsidRDefault="00460CF6">
      <w:pPr>
        <w:ind w:firstLine="426"/>
        <w:rPr>
          <w:rFonts w:ascii="仿宋_GB2312" w:eastAsia="仿宋_GB2312" w:hAnsiTheme="majorEastAsia"/>
          <w:sz w:val="32"/>
          <w:szCs w:val="32"/>
        </w:rPr>
      </w:pPr>
    </w:p>
    <w:p w:rsidR="00460CF6" w:rsidRDefault="00460CF6">
      <w:pPr>
        <w:ind w:firstLine="426"/>
        <w:rPr>
          <w:rFonts w:ascii="仿宋_GB2312" w:eastAsia="仿宋_GB2312" w:hAnsiTheme="majorEastAsia"/>
          <w:sz w:val="32"/>
          <w:szCs w:val="32"/>
        </w:rPr>
      </w:pPr>
    </w:p>
    <w:p w:rsidR="00460CF6" w:rsidRDefault="00460CF6">
      <w:pPr>
        <w:ind w:firstLine="426"/>
        <w:rPr>
          <w:rFonts w:ascii="仿宋_GB2312" w:eastAsia="仿宋_GB2312" w:hAnsiTheme="majorEastAsia"/>
          <w:sz w:val="32"/>
          <w:szCs w:val="32"/>
        </w:rPr>
      </w:pPr>
    </w:p>
    <w:p w:rsidR="00460CF6" w:rsidRDefault="00460CF6">
      <w:pPr>
        <w:ind w:firstLine="426"/>
        <w:rPr>
          <w:rFonts w:ascii="仿宋_GB2312" w:eastAsia="仿宋_GB2312" w:hAnsiTheme="majorEastAsia"/>
          <w:sz w:val="32"/>
          <w:szCs w:val="32"/>
        </w:rPr>
      </w:pPr>
    </w:p>
    <w:p w:rsidR="00460CF6" w:rsidRDefault="00460CF6">
      <w:pPr>
        <w:ind w:firstLine="426"/>
        <w:rPr>
          <w:rFonts w:ascii="仿宋_GB2312" w:eastAsia="仿宋_GB2312" w:hAnsiTheme="majorEastAsia"/>
          <w:sz w:val="32"/>
          <w:szCs w:val="32"/>
        </w:rPr>
      </w:pPr>
    </w:p>
    <w:p w:rsidR="00460CF6" w:rsidRDefault="00460CF6" w:rsidP="00F50EC9">
      <w:pPr>
        <w:rPr>
          <w:rFonts w:ascii="仿宋_GB2312" w:eastAsia="仿宋_GB2312" w:hAnsiTheme="majorEastAsia"/>
          <w:sz w:val="32"/>
          <w:szCs w:val="32"/>
        </w:rPr>
        <w:sectPr w:rsidR="00460CF6">
          <w:footerReference w:type="default" r:id="rId9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460CF6" w:rsidRDefault="00460CF6" w:rsidP="00F50EC9">
      <w:pPr>
        <w:rPr>
          <w:rFonts w:ascii="仿宋_GB2312" w:eastAsia="仿宋_GB2312"/>
          <w:sz w:val="32"/>
          <w:szCs w:val="32"/>
        </w:rPr>
      </w:pPr>
    </w:p>
    <w:sectPr w:rsidR="00460CF6" w:rsidSect="00460CF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2875" w:rsidRDefault="00752875" w:rsidP="00460CF6">
      <w:r>
        <w:separator/>
      </w:r>
    </w:p>
  </w:endnote>
  <w:endnote w:type="continuationSeparator" w:id="0">
    <w:p w:rsidR="00752875" w:rsidRDefault="00752875" w:rsidP="00460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altName w:val="黑体"/>
    <w:charset w:val="86"/>
    <w:family w:val="script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CF6" w:rsidRDefault="00752875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 filled="f" stroked="f" strokeweight=".5pt">
          <v:textbox style="mso-fit-shape-to-text:t" inset="0,0,0,0">
            <w:txbxContent>
              <w:p w:rsidR="00460CF6" w:rsidRDefault="0057352C">
                <w:pPr>
                  <w:pStyle w:val="a4"/>
                </w:pPr>
                <w:r>
                  <w:rPr>
                    <w:rFonts w:hint="eastAsia"/>
                  </w:rPr>
                  <w:t>第</w:t>
                </w:r>
                <w:r>
                  <w:rPr>
                    <w:rFonts w:hint="eastAsia"/>
                  </w:rPr>
                  <w:t xml:space="preserve"> </w:t>
                </w:r>
                <w:r w:rsidR="00460CF6"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 w:rsidR="00460CF6">
                  <w:rPr>
                    <w:rFonts w:hint="eastAsia"/>
                  </w:rPr>
                  <w:fldChar w:fldCharType="separate"/>
                </w:r>
                <w:r w:rsidR="00AD4EEA">
                  <w:rPr>
                    <w:noProof/>
                  </w:rPr>
                  <w:t>8</w:t>
                </w:r>
                <w:r w:rsidR="00460CF6">
                  <w:rPr>
                    <w:rFonts w:hint="eastAsia"/>
                  </w:rPr>
                  <w:fldChar w:fldCharType="end"/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页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共</w:t>
                </w:r>
                <w:r>
                  <w:rPr>
                    <w:rFonts w:hint="eastAsia"/>
                  </w:rPr>
                  <w:t xml:space="preserve"> </w:t>
                </w:r>
                <w:r w:rsidR="00752875">
                  <w:fldChar w:fldCharType="begin"/>
                </w:r>
                <w:r w:rsidR="00752875">
                  <w:instrText xml:space="preserve"> NUMPAGES  \* MERGEFORMAT </w:instrText>
                </w:r>
                <w:r w:rsidR="00752875">
                  <w:fldChar w:fldCharType="separate"/>
                </w:r>
                <w:r w:rsidR="00AD4EEA">
                  <w:rPr>
                    <w:noProof/>
                  </w:rPr>
                  <w:t>10</w:t>
                </w:r>
                <w:r w:rsidR="00752875">
                  <w:rPr>
                    <w:noProof/>
                  </w:rPr>
                  <w:fldChar w:fldCharType="end"/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页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2875" w:rsidRDefault="00752875" w:rsidP="00460CF6">
      <w:r>
        <w:separator/>
      </w:r>
    </w:p>
  </w:footnote>
  <w:footnote w:type="continuationSeparator" w:id="0">
    <w:p w:rsidR="00752875" w:rsidRDefault="00752875" w:rsidP="00460C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23DA8AC"/>
    <w:multiLevelType w:val="singleLevel"/>
    <w:tmpl w:val="B23DA8AC"/>
    <w:lvl w:ilvl="0">
      <w:start w:val="1"/>
      <w:numFmt w:val="chineseCounting"/>
      <w:suff w:val="space"/>
      <w:lvlText w:val="第%1部分"/>
      <w:lvlJc w:val="left"/>
      <w:rPr>
        <w:rFonts w:hint="eastAsia"/>
      </w:rPr>
    </w:lvl>
  </w:abstractNum>
  <w:abstractNum w:abstractNumId="1">
    <w:nsid w:val="E9EEEF50"/>
    <w:multiLevelType w:val="singleLevel"/>
    <w:tmpl w:val="E9EEEF50"/>
    <w:lvl w:ilvl="0">
      <w:start w:val="1"/>
      <w:numFmt w:val="chineseCounting"/>
      <w:suff w:val="nothing"/>
      <w:lvlText w:val="（%1）"/>
      <w:lvlJc w:val="left"/>
      <w:pPr>
        <w:ind w:left="149"/>
      </w:pPr>
      <w:rPr>
        <w:rFonts w:hint="eastAsia"/>
      </w:rPr>
    </w:lvl>
  </w:abstractNum>
  <w:abstractNum w:abstractNumId="2">
    <w:nsid w:val="798E4D30"/>
    <w:multiLevelType w:val="singleLevel"/>
    <w:tmpl w:val="798E4D30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6E0667"/>
    <w:rsid w:val="00000164"/>
    <w:rsid w:val="000071AF"/>
    <w:rsid w:val="00031516"/>
    <w:rsid w:val="00035071"/>
    <w:rsid w:val="00035CB9"/>
    <w:rsid w:val="000A21F8"/>
    <w:rsid w:val="000A29AA"/>
    <w:rsid w:val="00163512"/>
    <w:rsid w:val="001816D9"/>
    <w:rsid w:val="00197CC4"/>
    <w:rsid w:val="001C48AB"/>
    <w:rsid w:val="0021603F"/>
    <w:rsid w:val="00255863"/>
    <w:rsid w:val="002722BF"/>
    <w:rsid w:val="002F2F0E"/>
    <w:rsid w:val="00303A8E"/>
    <w:rsid w:val="00341D33"/>
    <w:rsid w:val="0035017B"/>
    <w:rsid w:val="00350B8C"/>
    <w:rsid w:val="00373D7B"/>
    <w:rsid w:val="00395F32"/>
    <w:rsid w:val="003A0929"/>
    <w:rsid w:val="003A3239"/>
    <w:rsid w:val="003F6913"/>
    <w:rsid w:val="00445220"/>
    <w:rsid w:val="00460CF6"/>
    <w:rsid w:val="00470C6C"/>
    <w:rsid w:val="004B5D7D"/>
    <w:rsid w:val="00514787"/>
    <w:rsid w:val="00545A43"/>
    <w:rsid w:val="00564FBA"/>
    <w:rsid w:val="0057352C"/>
    <w:rsid w:val="0061414D"/>
    <w:rsid w:val="006346DF"/>
    <w:rsid w:val="00671A9B"/>
    <w:rsid w:val="006857C5"/>
    <w:rsid w:val="0068696D"/>
    <w:rsid w:val="006B25E3"/>
    <w:rsid w:val="006B370E"/>
    <w:rsid w:val="006E0667"/>
    <w:rsid w:val="00715345"/>
    <w:rsid w:val="00752875"/>
    <w:rsid w:val="007A79BD"/>
    <w:rsid w:val="007E51F2"/>
    <w:rsid w:val="00800004"/>
    <w:rsid w:val="0084636F"/>
    <w:rsid w:val="00860C77"/>
    <w:rsid w:val="008747E3"/>
    <w:rsid w:val="008F7214"/>
    <w:rsid w:val="00916C61"/>
    <w:rsid w:val="00921CA8"/>
    <w:rsid w:val="00954F3D"/>
    <w:rsid w:val="00972071"/>
    <w:rsid w:val="00984F09"/>
    <w:rsid w:val="009D0D41"/>
    <w:rsid w:val="00AB5317"/>
    <w:rsid w:val="00AC7B36"/>
    <w:rsid w:val="00AD4EEA"/>
    <w:rsid w:val="00AD7AE6"/>
    <w:rsid w:val="00B53786"/>
    <w:rsid w:val="00B57C1A"/>
    <w:rsid w:val="00B85B4E"/>
    <w:rsid w:val="00BC6702"/>
    <w:rsid w:val="00BE247C"/>
    <w:rsid w:val="00BE2C52"/>
    <w:rsid w:val="00BE54DC"/>
    <w:rsid w:val="00CD312D"/>
    <w:rsid w:val="00CE0353"/>
    <w:rsid w:val="00D07DC4"/>
    <w:rsid w:val="00D35D2D"/>
    <w:rsid w:val="00D67268"/>
    <w:rsid w:val="00D72B10"/>
    <w:rsid w:val="00DA7A72"/>
    <w:rsid w:val="00E13A03"/>
    <w:rsid w:val="00EA0EA3"/>
    <w:rsid w:val="00ED2B32"/>
    <w:rsid w:val="00F0468F"/>
    <w:rsid w:val="00F50EC9"/>
    <w:rsid w:val="00F667D6"/>
    <w:rsid w:val="00F84353"/>
    <w:rsid w:val="00FF2FAA"/>
    <w:rsid w:val="06486C18"/>
    <w:rsid w:val="069459B6"/>
    <w:rsid w:val="09077A8C"/>
    <w:rsid w:val="0B1D67EF"/>
    <w:rsid w:val="134B49C9"/>
    <w:rsid w:val="18EE22E3"/>
    <w:rsid w:val="216803E2"/>
    <w:rsid w:val="24E961DC"/>
    <w:rsid w:val="24F3120A"/>
    <w:rsid w:val="33A0673D"/>
    <w:rsid w:val="379C015E"/>
    <w:rsid w:val="37E90FE1"/>
    <w:rsid w:val="3DC7272F"/>
    <w:rsid w:val="3F431030"/>
    <w:rsid w:val="430C063E"/>
    <w:rsid w:val="4AE266B8"/>
    <w:rsid w:val="4BFA15EE"/>
    <w:rsid w:val="4EFF7A7E"/>
    <w:rsid w:val="4F7C5ED8"/>
    <w:rsid w:val="50AE54A3"/>
    <w:rsid w:val="56090961"/>
    <w:rsid w:val="5AD85C0F"/>
    <w:rsid w:val="5DD4516E"/>
    <w:rsid w:val="60E55FD6"/>
    <w:rsid w:val="64A775D7"/>
    <w:rsid w:val="6A9B5365"/>
    <w:rsid w:val="6CAC7D86"/>
    <w:rsid w:val="6EE02DC5"/>
    <w:rsid w:val="77844B4B"/>
    <w:rsid w:val="7FA64F2B"/>
    <w:rsid w:val="7FCB0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CF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460CF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460C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460C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460CF6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460CF6"/>
    <w:rPr>
      <w:sz w:val="18"/>
      <w:szCs w:val="18"/>
    </w:rPr>
  </w:style>
  <w:style w:type="paragraph" w:styleId="a6">
    <w:name w:val="List Paragraph"/>
    <w:basedOn w:val="a"/>
    <w:uiPriority w:val="34"/>
    <w:qFormat/>
    <w:rsid w:val="00460CF6"/>
    <w:pPr>
      <w:ind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460CF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10</Pages>
  <Words>487</Words>
  <Characters>2779</Characters>
  <Application>Microsoft Office Word</Application>
  <DocSecurity>0</DocSecurity>
  <Lines>23</Lines>
  <Paragraphs>6</Paragraphs>
  <ScaleCrop>false</ScaleCrop>
  <Company>Sky123.Org</Company>
  <LinksUpToDate>false</LinksUpToDate>
  <CharactersWithSpaces>3260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null,null,总收发</dc:creator>
  <cp:lastModifiedBy>User</cp:lastModifiedBy>
  <cp:revision>5</cp:revision>
  <cp:lastPrinted>2019-09-24T08:40:00Z</cp:lastPrinted>
  <dcterms:created xsi:type="dcterms:W3CDTF">2019-12-12T10:20:00Z</dcterms:created>
  <dcterms:modified xsi:type="dcterms:W3CDTF">2021-06-04T11:23:00Z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2052-11.8.2.8576</vt:lpwstr>
  </property>
  <property fmtid="{D5CDD505-2E9C-101B-9397-08002B2CF9AE}" pid="3" name="ICV">
    <vt:lpwstr>05AC871B22B54F96B5564FB4F1C2A28D</vt:lpwstr>
  </property>
</Properties>
</file>