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0D" w:rsidRPr="004622FB" w:rsidRDefault="00A336F7">
      <w:pPr>
        <w:jc w:val="center"/>
        <w:rPr>
          <w:rFonts w:ascii="黑体" w:eastAsia="黑体" w:hAnsi="黑体" w:cs="仿宋_GB2312"/>
          <w:b/>
          <w:sz w:val="32"/>
          <w:szCs w:val="32"/>
        </w:rPr>
      </w:pPr>
      <w:r w:rsidRPr="004622FB">
        <w:rPr>
          <w:rFonts w:ascii="黑体" w:eastAsia="黑体" w:hAnsi="黑体" w:cs="仿宋_GB2312" w:hint="eastAsia"/>
          <w:w w:val="90"/>
          <w:sz w:val="32"/>
          <w:szCs w:val="32"/>
        </w:rPr>
        <w:t>2019</w:t>
      </w:r>
      <w:r w:rsidRPr="004622FB">
        <w:rPr>
          <w:rFonts w:ascii="黑体" w:eastAsia="黑体" w:hAnsi="黑体" w:cs="仿宋_GB2312" w:hint="eastAsia"/>
          <w:w w:val="90"/>
          <w:sz w:val="32"/>
          <w:szCs w:val="32"/>
        </w:rPr>
        <w:t>年邓州市</w:t>
      </w:r>
      <w:r w:rsidRPr="004622FB">
        <w:rPr>
          <w:rFonts w:ascii="黑体" w:eastAsia="黑体" w:hAnsi="黑体" w:cs="仿宋_GB2312" w:hint="eastAsia"/>
          <w:w w:val="90"/>
          <w:sz w:val="32"/>
          <w:szCs w:val="32"/>
        </w:rPr>
        <w:t>林业局</w:t>
      </w:r>
      <w:r w:rsidRPr="004622FB">
        <w:rPr>
          <w:rFonts w:ascii="黑体" w:eastAsia="黑体" w:hAnsi="黑体" w:cs="仿宋_GB2312" w:hint="eastAsia"/>
          <w:w w:val="90"/>
          <w:sz w:val="32"/>
          <w:szCs w:val="32"/>
        </w:rPr>
        <w:t>部门预算</w:t>
      </w:r>
      <w:r w:rsidRPr="004622FB">
        <w:rPr>
          <w:rFonts w:ascii="黑体" w:eastAsia="黑体" w:hAnsi="黑体" w:cs="仿宋_GB2312" w:hint="eastAsia"/>
          <w:w w:val="90"/>
          <w:sz w:val="32"/>
          <w:szCs w:val="32"/>
          <w:lang w:eastAsia="zh-Hans"/>
        </w:rPr>
        <w:t>公开</w:t>
      </w:r>
    </w:p>
    <w:p w:rsidR="0019690D" w:rsidRPr="004622FB" w:rsidRDefault="00A336F7">
      <w:pPr>
        <w:jc w:val="center"/>
        <w:rPr>
          <w:rFonts w:ascii="黑体" w:eastAsia="黑体" w:hAnsi="黑体" w:cs="仿宋_GB2312"/>
          <w:sz w:val="32"/>
          <w:szCs w:val="32"/>
        </w:rPr>
      </w:pPr>
      <w:r w:rsidRPr="004622FB">
        <w:rPr>
          <w:rFonts w:ascii="黑体" w:eastAsia="黑体" w:hAnsi="黑体" w:cs="仿宋_GB2312" w:hint="eastAsia"/>
          <w:sz w:val="32"/>
          <w:szCs w:val="32"/>
        </w:rPr>
        <w:t>目</w:t>
      </w:r>
      <w:r w:rsidRPr="004622FB">
        <w:rPr>
          <w:rFonts w:ascii="黑体" w:eastAsia="黑体" w:hAnsi="黑体" w:cs="仿宋_GB2312" w:hint="eastAsia"/>
          <w:sz w:val="32"/>
          <w:szCs w:val="32"/>
        </w:rPr>
        <w:t xml:space="preserve">  </w:t>
      </w:r>
      <w:r w:rsidRPr="004622FB">
        <w:rPr>
          <w:rFonts w:ascii="黑体" w:eastAsia="黑体" w:hAnsi="黑体" w:cs="仿宋_GB2312" w:hint="eastAsia"/>
          <w:sz w:val="32"/>
          <w:szCs w:val="32"/>
        </w:rPr>
        <w:t>录</w:t>
      </w:r>
    </w:p>
    <w:p w:rsidR="0019690D" w:rsidRDefault="00A336F7">
      <w:pPr>
        <w:spacing w:beforeLines="100" w:before="312"/>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邓州市</w:t>
      </w:r>
      <w:r>
        <w:rPr>
          <w:rFonts w:ascii="仿宋_GB2312" w:eastAsia="仿宋_GB2312" w:hAnsi="仿宋_GB2312" w:cs="仿宋_GB2312" w:hint="eastAsia"/>
          <w:b/>
          <w:bCs/>
          <w:sz w:val="32"/>
          <w:szCs w:val="32"/>
        </w:rPr>
        <w:t>林业</w:t>
      </w:r>
      <w:r>
        <w:rPr>
          <w:rFonts w:ascii="仿宋_GB2312" w:eastAsia="仿宋_GB2312" w:hAnsi="仿宋_GB2312" w:cs="仿宋_GB2312" w:hint="eastAsia"/>
          <w:b/>
          <w:bCs/>
          <w:sz w:val="32"/>
          <w:szCs w:val="32"/>
        </w:rPr>
        <w:t>局概况</w:t>
      </w:r>
    </w:p>
    <w:p w:rsidR="0019690D" w:rsidRDefault="00A336F7">
      <w:pPr>
        <w:pStyle w:val="1"/>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主要职</w:t>
      </w:r>
      <w:r>
        <w:rPr>
          <w:rFonts w:ascii="仿宋_GB2312" w:eastAsia="仿宋_GB2312" w:hAnsi="仿宋_GB2312" w:cs="仿宋_GB2312" w:hint="eastAsia"/>
          <w:sz w:val="32"/>
          <w:szCs w:val="32"/>
          <w:lang w:eastAsia="zh-Hans"/>
        </w:rPr>
        <w:t>责</w:t>
      </w:r>
    </w:p>
    <w:p w:rsidR="0019690D" w:rsidRDefault="00A336F7">
      <w:pPr>
        <w:pStyle w:val="1"/>
        <w:numPr>
          <w:ilvl w:val="0"/>
          <w:numId w:val="1"/>
        </w:num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r>
        <w:rPr>
          <w:rFonts w:ascii="仿宋_GB2312" w:eastAsia="仿宋_GB2312" w:hAnsi="仿宋_GB2312" w:cs="仿宋_GB2312" w:hint="eastAsia"/>
          <w:sz w:val="32"/>
          <w:szCs w:val="32"/>
          <w:lang w:eastAsia="zh-Hans"/>
        </w:rPr>
        <w:t>及</w:t>
      </w:r>
      <w:r>
        <w:rPr>
          <w:rFonts w:ascii="仿宋_GB2312" w:eastAsia="仿宋_GB2312" w:hAnsi="仿宋_GB2312" w:cs="仿宋_GB2312" w:hint="eastAsia"/>
          <w:sz w:val="32"/>
          <w:szCs w:val="32"/>
        </w:rPr>
        <w:t>部门预算单位构成</w:t>
      </w:r>
    </w:p>
    <w:p w:rsidR="0019690D" w:rsidRDefault="00A336F7">
      <w:pPr>
        <w:pStyle w:val="1"/>
        <w:ind w:firstLine="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Hans"/>
        </w:rPr>
        <w:t>第二部分</w:t>
      </w:r>
      <w:r>
        <w:rPr>
          <w:rFonts w:ascii="仿宋_GB2312" w:eastAsia="仿宋_GB2312" w:hAnsi="仿宋_GB2312" w:cs="仿宋_GB2312" w:hint="eastAsia"/>
          <w:b/>
          <w:bCs/>
          <w:sz w:val="32"/>
          <w:szCs w:val="32"/>
          <w:lang w:eastAsia="zh-Hans"/>
        </w:rPr>
        <w:t xml:space="preserve"> </w:t>
      </w:r>
      <w:r>
        <w:rPr>
          <w:rFonts w:ascii="仿宋_GB2312" w:eastAsia="仿宋_GB2312" w:hAnsi="仿宋_GB2312" w:cs="仿宋_GB2312" w:hint="eastAsia"/>
          <w:b/>
          <w:bCs/>
          <w:sz w:val="32"/>
          <w:szCs w:val="32"/>
        </w:rPr>
        <w:t>邓州市</w:t>
      </w:r>
      <w:r>
        <w:rPr>
          <w:rFonts w:ascii="仿宋_GB2312" w:eastAsia="仿宋_GB2312" w:hAnsi="仿宋_GB2312" w:cs="仿宋_GB2312" w:hint="eastAsia"/>
          <w:b/>
          <w:bCs/>
          <w:sz w:val="32"/>
          <w:szCs w:val="32"/>
        </w:rPr>
        <w:t>林业局</w:t>
      </w:r>
      <w:r>
        <w:rPr>
          <w:rFonts w:ascii="仿宋_GB2312" w:eastAsia="仿宋_GB2312" w:hAnsi="仿宋_GB2312" w:cs="仿宋_GB2312" w:hint="eastAsia"/>
          <w:b/>
          <w:bCs/>
          <w:sz w:val="32"/>
          <w:szCs w:val="32"/>
        </w:rPr>
        <w:t>2019</w:t>
      </w:r>
      <w:r>
        <w:rPr>
          <w:rFonts w:ascii="仿宋_GB2312" w:eastAsia="仿宋_GB2312" w:hAnsi="仿宋_GB2312" w:cs="仿宋_GB2312" w:hint="eastAsia"/>
          <w:b/>
          <w:bCs/>
          <w:sz w:val="32"/>
          <w:szCs w:val="32"/>
        </w:rPr>
        <w:t>年部门预算情况说明</w:t>
      </w:r>
    </w:p>
    <w:p w:rsidR="0019690D" w:rsidRDefault="00A336F7">
      <w:pPr>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名词解释</w:t>
      </w:r>
    </w:p>
    <w:p w:rsidR="0019690D" w:rsidRDefault="00A336F7">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附件：邓州市</w:t>
      </w:r>
      <w:r>
        <w:rPr>
          <w:rFonts w:ascii="仿宋_GB2312" w:eastAsia="仿宋_GB2312" w:hAnsi="仿宋_GB2312" w:cs="仿宋_GB2312" w:hint="eastAsia"/>
          <w:b/>
          <w:bCs/>
          <w:sz w:val="32"/>
          <w:szCs w:val="32"/>
        </w:rPr>
        <w:t>林业局</w:t>
      </w:r>
      <w:r>
        <w:rPr>
          <w:rFonts w:ascii="仿宋_GB2312" w:eastAsia="仿宋_GB2312" w:hAnsi="仿宋_GB2312" w:cs="仿宋_GB2312" w:hint="eastAsia"/>
          <w:b/>
          <w:bCs/>
          <w:sz w:val="32"/>
          <w:szCs w:val="32"/>
        </w:rPr>
        <w:t>2019</w:t>
      </w:r>
      <w:r>
        <w:rPr>
          <w:rFonts w:ascii="仿宋_GB2312" w:eastAsia="仿宋_GB2312" w:hAnsi="仿宋_GB2312" w:cs="仿宋_GB2312" w:hint="eastAsia"/>
          <w:b/>
          <w:bCs/>
          <w:sz w:val="32"/>
          <w:szCs w:val="32"/>
        </w:rPr>
        <w:t>年度部门预算表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一、部门收支总体情况表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二、部门收入总体情况表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三、部门支出总体情况表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七、一般公共预算“三公”经费支出情况表</w:t>
      </w:r>
    </w:p>
    <w:p w:rsidR="0019690D" w:rsidRDefault="00A336F7" w:rsidP="004622FB">
      <w:pPr>
        <w:ind w:firstLineChars="133" w:firstLine="426"/>
        <w:rPr>
          <w:rFonts w:ascii="仿宋_GB2312" w:eastAsia="仿宋_GB2312" w:hAnsi="仿宋_GB2312" w:cs="仿宋_GB2312"/>
          <w:b/>
          <w:sz w:val="32"/>
          <w:szCs w:val="32"/>
        </w:rPr>
      </w:pPr>
      <w:r>
        <w:rPr>
          <w:rFonts w:ascii="仿宋_GB2312" w:eastAsia="仿宋_GB2312" w:hAnsi="仿宋_GB2312" w:cs="仿宋_GB2312" w:hint="eastAsia"/>
          <w:sz w:val="32"/>
          <w:szCs w:val="32"/>
        </w:rPr>
        <w:t>八、政府性基金预算支出情况表</w:t>
      </w:r>
    </w:p>
    <w:p w:rsidR="0019690D" w:rsidRDefault="00A336F7">
      <w:pPr>
        <w:widowControl/>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br w:type="page"/>
      </w:r>
    </w:p>
    <w:p w:rsidR="0019690D" w:rsidRDefault="00A336F7">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第一部分</w:t>
      </w:r>
      <w:r>
        <w:rPr>
          <w:rFonts w:ascii="仿宋_GB2312" w:eastAsia="仿宋_GB2312" w:hAnsi="仿宋_GB2312" w:cs="仿宋_GB2312" w:hint="eastAsia"/>
          <w:b/>
          <w:bCs/>
          <w:sz w:val="32"/>
          <w:szCs w:val="32"/>
        </w:rPr>
        <w:t xml:space="preserve">  </w:t>
      </w:r>
    </w:p>
    <w:p w:rsidR="0019690D" w:rsidRDefault="00A336F7">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邓州市</w:t>
      </w:r>
      <w:r>
        <w:rPr>
          <w:rFonts w:ascii="仿宋_GB2312" w:eastAsia="仿宋_GB2312" w:hAnsi="仿宋_GB2312" w:cs="仿宋_GB2312" w:hint="eastAsia"/>
          <w:b/>
          <w:bCs/>
          <w:sz w:val="32"/>
          <w:szCs w:val="32"/>
        </w:rPr>
        <w:t>林业</w:t>
      </w:r>
      <w:r>
        <w:rPr>
          <w:rFonts w:ascii="仿宋_GB2312" w:eastAsia="仿宋_GB2312" w:hAnsi="仿宋_GB2312" w:cs="仿宋_GB2312" w:hint="eastAsia"/>
          <w:b/>
          <w:bCs/>
          <w:sz w:val="32"/>
          <w:szCs w:val="32"/>
        </w:rPr>
        <w:t>局概况</w:t>
      </w:r>
    </w:p>
    <w:p w:rsidR="0019690D" w:rsidRDefault="00A336F7">
      <w:pPr>
        <w:ind w:firstLineChars="177" w:firstLine="569"/>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一、邓州市</w:t>
      </w:r>
      <w:r>
        <w:rPr>
          <w:rFonts w:ascii="仿宋_GB2312" w:eastAsia="仿宋_GB2312" w:hAnsi="仿宋_GB2312" w:cs="仿宋_GB2312" w:hint="eastAsia"/>
          <w:b/>
          <w:bCs/>
          <w:sz w:val="32"/>
          <w:szCs w:val="32"/>
        </w:rPr>
        <w:t>林业</w:t>
      </w:r>
      <w:r>
        <w:rPr>
          <w:rFonts w:ascii="仿宋_GB2312" w:eastAsia="仿宋_GB2312" w:hAnsi="仿宋_GB2312" w:cs="仿宋_GB2312" w:hint="eastAsia"/>
          <w:b/>
          <w:bCs/>
          <w:sz w:val="32"/>
          <w:szCs w:val="32"/>
        </w:rPr>
        <w:t>局主要职责</w:t>
      </w:r>
    </w:p>
    <w:p w:rsidR="0019690D" w:rsidRDefault="00A336F7">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邓州市</w:t>
      </w:r>
      <w:r>
        <w:rPr>
          <w:rFonts w:ascii="仿宋_GB2312" w:eastAsia="仿宋_GB2312" w:hAnsi="仿宋_GB2312" w:cs="仿宋_GB2312" w:hint="eastAsia"/>
          <w:sz w:val="32"/>
          <w:szCs w:val="32"/>
        </w:rPr>
        <w:t>林业</w:t>
      </w:r>
      <w:r>
        <w:rPr>
          <w:rFonts w:ascii="仿宋_GB2312" w:eastAsia="仿宋_GB2312" w:hAnsi="仿宋_GB2312" w:cs="仿宋_GB2312" w:hint="eastAsia"/>
          <w:sz w:val="32"/>
          <w:szCs w:val="32"/>
        </w:rPr>
        <w:t>局负责全市林业及其生态建设监督管理；组织、协调、指导和监督全市造林绿化工作；</w:t>
      </w:r>
    </w:p>
    <w:p w:rsidR="0019690D" w:rsidRDefault="00A336F7">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承担全市森林资源保护发展、监督管理责任；组织、协调、指导和监督全市湿地保护工作；</w:t>
      </w:r>
    </w:p>
    <w:p w:rsidR="0019690D" w:rsidRDefault="00A336F7">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组织、协调、指导和监督全市荒漠化和石漠化防治工作；</w:t>
      </w:r>
    </w:p>
    <w:p w:rsidR="0019690D" w:rsidRDefault="00A336F7">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组织、指导全市陆生野生动植物资源的保护和合理开发利用；</w:t>
      </w:r>
    </w:p>
    <w:p w:rsidR="0019690D" w:rsidRDefault="00A336F7">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负责全市林业系统自然保护区监督管理；</w:t>
      </w:r>
    </w:p>
    <w:p w:rsidR="0019690D" w:rsidRDefault="00A336F7">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承担推进全市林业改革、维护农民经营林业合法权益的责任；</w:t>
      </w:r>
    </w:p>
    <w:p w:rsidR="0019690D" w:rsidRDefault="00A336F7">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负责全市林业产业工作；组织、协调、指导和监督全市森林防火工作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组织、协调、指导专业森林扑火队伍防扑火工作，承担市政府护林防火指挥部的具体工作；</w:t>
      </w:r>
    </w:p>
    <w:p w:rsidR="0019690D" w:rsidRDefault="00A336F7">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参与拟定全市林业及其生态建设的财政、金融、价格、贸易等经济调节政策，组织、指导全市林业及其生态建设生态补偿制度的建立和实施；</w:t>
      </w:r>
    </w:p>
    <w:p w:rsidR="0019690D" w:rsidRDefault="00A336F7">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组织、指导全市林业及其生态建设的科技、教育和外事工作，指导全市林业队伍建设；</w:t>
      </w:r>
    </w:p>
    <w:p w:rsidR="0019690D" w:rsidRDefault="00A336F7">
      <w:pPr>
        <w:numPr>
          <w:ilvl w:val="0"/>
          <w:numId w:val="2"/>
        </w:num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承办市政府交办的其他事项。</w:t>
      </w:r>
    </w:p>
    <w:p w:rsidR="0019690D" w:rsidRDefault="00A336F7">
      <w:pPr>
        <w:ind w:firstLineChars="177" w:firstLine="569"/>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二、邓州市林业局机构设置</w:t>
      </w:r>
      <w:r>
        <w:rPr>
          <w:rFonts w:ascii="仿宋_GB2312" w:eastAsia="仿宋_GB2312" w:hAnsi="仿宋_GB2312" w:cs="仿宋_GB2312" w:hint="eastAsia"/>
          <w:b/>
          <w:bCs/>
          <w:sz w:val="32"/>
          <w:szCs w:val="32"/>
          <w:lang w:eastAsia="zh-Hans"/>
        </w:rPr>
        <w:t>及部门预算单位构成</w:t>
      </w:r>
    </w:p>
    <w:p w:rsidR="0019690D" w:rsidRDefault="00A336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机构设置</w:t>
      </w:r>
    </w:p>
    <w:p w:rsidR="0019690D" w:rsidRDefault="00A336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邓州市林业局内设</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lang w:eastAsia="zh-Hans"/>
        </w:rPr>
        <w:t>科室</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包括</w:t>
      </w:r>
      <w:r>
        <w:rPr>
          <w:rFonts w:ascii="仿宋_GB2312" w:eastAsia="仿宋_GB2312" w:hAnsi="仿宋_GB2312" w:cs="仿宋_GB2312" w:hint="eastAsia"/>
          <w:sz w:val="32"/>
          <w:szCs w:val="32"/>
        </w:rPr>
        <w:t>：办公室、行政审批服务科、政策法规科（农村林业改革发展科）、造林绿化与科学技术科（邓州市绿化委员会办公室）、</w:t>
      </w:r>
      <w:r>
        <w:rPr>
          <w:rFonts w:ascii="仿宋_GB2312" w:eastAsia="仿宋_GB2312" w:hAnsi="仿宋_GB2312" w:cs="仿宋_GB2312" w:hint="eastAsia"/>
          <w:sz w:val="32"/>
          <w:szCs w:val="32"/>
        </w:rPr>
        <w:t>发展规划与资金管理科、邓州市人民政府护林防火指挥部办公室（野生动植物保护与自然保护区管理科）和人事教育科。</w:t>
      </w:r>
    </w:p>
    <w:p w:rsidR="0019690D" w:rsidRDefault="00A336F7">
      <w:pPr>
        <w:ind w:firstLineChars="177" w:firstLine="566"/>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部门预算单位构成</w:t>
      </w:r>
    </w:p>
    <w:p w:rsidR="0019690D" w:rsidRDefault="00A336F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邓州市林业局部门预算包括局机关本级预算和预决算归口管理的局属单位预算</w:t>
      </w:r>
      <w:r>
        <w:rPr>
          <w:rFonts w:ascii="仿宋_GB2312" w:eastAsia="仿宋_GB2312" w:hAnsi="仿宋_GB2312" w:cs="仿宋_GB2312"/>
          <w:sz w:val="32"/>
          <w:szCs w:val="32"/>
        </w:rPr>
        <w:t>。</w:t>
      </w:r>
    </w:p>
    <w:p w:rsidR="0019690D" w:rsidRDefault="00A336F7">
      <w:pPr>
        <w:numPr>
          <w:ilvl w:val="0"/>
          <w:numId w:val="3"/>
        </w:num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邓州市林业局</w:t>
      </w:r>
      <w:r>
        <w:rPr>
          <w:rFonts w:ascii="仿宋_GB2312" w:eastAsia="仿宋_GB2312" w:hAnsi="仿宋_GB2312" w:cs="仿宋_GB2312" w:hint="eastAsia"/>
          <w:sz w:val="32"/>
          <w:szCs w:val="32"/>
        </w:rPr>
        <w:t>机关</w:t>
      </w:r>
    </w:p>
    <w:p w:rsidR="0019690D" w:rsidRDefault="00A336F7">
      <w:pPr>
        <w:numPr>
          <w:ilvl w:val="0"/>
          <w:numId w:val="3"/>
        </w:num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邓州市森林公安局</w:t>
      </w:r>
    </w:p>
    <w:p w:rsidR="0019690D" w:rsidRDefault="00A336F7">
      <w:pPr>
        <w:numPr>
          <w:ilvl w:val="0"/>
          <w:numId w:val="3"/>
        </w:num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邓州市林业技术推广站</w:t>
      </w:r>
    </w:p>
    <w:p w:rsidR="0019690D" w:rsidRDefault="00A336F7">
      <w:pPr>
        <w:numPr>
          <w:ilvl w:val="0"/>
          <w:numId w:val="3"/>
        </w:num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邓州市</w:t>
      </w:r>
      <w:proofErr w:type="gramStart"/>
      <w:r>
        <w:rPr>
          <w:rFonts w:ascii="仿宋_GB2312" w:eastAsia="仿宋_GB2312" w:hAnsi="仿宋_GB2312" w:cs="仿宋_GB2312" w:hint="eastAsia"/>
          <w:sz w:val="32"/>
          <w:szCs w:val="32"/>
        </w:rPr>
        <w:t>湍</w:t>
      </w:r>
      <w:proofErr w:type="gramEnd"/>
      <w:r>
        <w:rPr>
          <w:rFonts w:ascii="仿宋_GB2312" w:eastAsia="仿宋_GB2312" w:hAnsi="仿宋_GB2312" w:cs="仿宋_GB2312" w:hint="eastAsia"/>
          <w:sz w:val="32"/>
          <w:szCs w:val="32"/>
        </w:rPr>
        <w:t>河国家湿地公园管理处</w:t>
      </w:r>
    </w:p>
    <w:p w:rsidR="0019690D" w:rsidRDefault="0019690D">
      <w:pPr>
        <w:ind w:firstLineChars="177" w:firstLine="566"/>
        <w:rPr>
          <w:rFonts w:ascii="仿宋_GB2312" w:eastAsia="仿宋_GB2312" w:hAnsi="仿宋_GB2312" w:cs="仿宋_GB2312"/>
          <w:sz w:val="32"/>
          <w:szCs w:val="32"/>
        </w:rPr>
      </w:pPr>
    </w:p>
    <w:p w:rsidR="0019690D" w:rsidRDefault="00A336F7">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第二部分</w:t>
      </w:r>
    </w:p>
    <w:p w:rsidR="0019690D" w:rsidRDefault="00A336F7">
      <w:pPr>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邓州市</w:t>
      </w:r>
      <w:r>
        <w:rPr>
          <w:rFonts w:ascii="仿宋_GB2312" w:eastAsia="仿宋_GB2312" w:hAnsi="仿宋_GB2312" w:cs="仿宋_GB2312" w:hint="eastAsia"/>
          <w:b/>
          <w:bCs/>
          <w:sz w:val="32"/>
          <w:szCs w:val="32"/>
        </w:rPr>
        <w:t>林业</w:t>
      </w:r>
      <w:r>
        <w:rPr>
          <w:rFonts w:ascii="仿宋_GB2312" w:eastAsia="仿宋_GB2312" w:hAnsi="仿宋_GB2312" w:cs="仿宋_GB2312" w:hint="eastAsia"/>
          <w:b/>
          <w:bCs/>
          <w:sz w:val="32"/>
          <w:szCs w:val="32"/>
        </w:rPr>
        <w:t>局</w:t>
      </w:r>
      <w:r>
        <w:rPr>
          <w:rFonts w:ascii="仿宋_GB2312" w:eastAsia="仿宋_GB2312" w:hAnsi="仿宋_GB2312" w:cs="仿宋_GB2312" w:hint="eastAsia"/>
          <w:b/>
          <w:bCs/>
          <w:sz w:val="32"/>
          <w:szCs w:val="32"/>
        </w:rPr>
        <w:t>2019</w:t>
      </w:r>
      <w:r>
        <w:rPr>
          <w:rFonts w:ascii="仿宋_GB2312" w:eastAsia="仿宋_GB2312" w:hAnsi="仿宋_GB2312" w:cs="仿宋_GB2312" w:hint="eastAsia"/>
          <w:b/>
          <w:bCs/>
          <w:sz w:val="32"/>
          <w:szCs w:val="32"/>
        </w:rPr>
        <w:t>年部门预算情况说明</w:t>
      </w:r>
    </w:p>
    <w:p w:rsidR="0019690D" w:rsidRDefault="00A336F7">
      <w:pPr>
        <w:spacing w:beforeLines="100" w:before="312"/>
        <w:ind w:firstLine="709"/>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一、收入支出预算总体情况说明</w:t>
      </w:r>
    </w:p>
    <w:p w:rsidR="0019690D" w:rsidRDefault="00A336F7">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邓州市林业局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年收入总计</w:t>
      </w:r>
      <w:r>
        <w:rPr>
          <w:rFonts w:ascii="仿宋_GB2312" w:eastAsia="仿宋_GB2312" w:hAnsi="仿宋_GB2312" w:cs="仿宋_GB2312" w:hint="eastAsia"/>
          <w:sz w:val="32"/>
          <w:szCs w:val="32"/>
        </w:rPr>
        <w:t>924.66</w:t>
      </w:r>
      <w:r>
        <w:rPr>
          <w:rFonts w:ascii="仿宋_GB2312" w:eastAsia="仿宋_GB2312" w:hAnsi="仿宋_GB2312" w:cs="仿宋_GB2312" w:hint="eastAsia"/>
          <w:sz w:val="32"/>
          <w:szCs w:val="32"/>
        </w:rPr>
        <w:t>万元，支出总计</w:t>
      </w:r>
      <w:r>
        <w:rPr>
          <w:rFonts w:ascii="仿宋_GB2312" w:eastAsia="仿宋_GB2312" w:hAnsi="仿宋_GB2312" w:cs="仿宋_GB2312" w:hint="eastAsia"/>
          <w:sz w:val="32"/>
          <w:szCs w:val="32"/>
        </w:rPr>
        <w:t>924.66</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年相比，收入支出</w:t>
      </w:r>
      <w:r>
        <w:rPr>
          <w:rFonts w:ascii="仿宋_GB2312" w:eastAsia="仿宋_GB2312" w:hAnsi="仿宋_GB2312" w:cs="仿宋_GB2312" w:hint="eastAsia"/>
          <w:sz w:val="32"/>
          <w:szCs w:val="32"/>
        </w:rPr>
        <w:t>降低</w:t>
      </w:r>
      <w:r w:rsidR="00A061BB">
        <w:rPr>
          <w:rFonts w:ascii="仿宋_GB2312" w:eastAsia="仿宋_GB2312" w:hAnsi="仿宋_GB2312" w:cs="仿宋_GB2312" w:hint="eastAsia"/>
          <w:sz w:val="32"/>
          <w:szCs w:val="32"/>
        </w:rPr>
        <w:t>464.02</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sidRPr="00A061BB">
        <w:rPr>
          <w:rFonts w:ascii="仿宋_GB2312" w:eastAsia="仿宋_GB2312" w:hAnsi="仿宋_GB2312" w:cs="仿宋_GB2312" w:hint="eastAsia"/>
          <w:color w:val="000000" w:themeColor="text1"/>
          <w:sz w:val="32"/>
          <w:szCs w:val="32"/>
          <w:lang w:eastAsia="zh-Hans"/>
        </w:rPr>
        <w:t>减少</w:t>
      </w:r>
      <w:r w:rsidR="00A061BB" w:rsidRPr="00A061BB">
        <w:rPr>
          <w:rFonts w:ascii="仿宋_GB2312" w:eastAsia="仿宋_GB2312" w:hAnsi="仿宋_GB2312" w:cs="仿宋_GB2312" w:hint="eastAsia"/>
          <w:color w:val="000000" w:themeColor="text1"/>
          <w:sz w:val="32"/>
          <w:szCs w:val="32"/>
        </w:rPr>
        <w:t>33</w:t>
      </w:r>
      <w:r w:rsidRPr="00A061BB">
        <w:rPr>
          <w:rFonts w:ascii="仿宋_GB2312" w:eastAsia="仿宋_GB2312" w:hAnsi="仿宋_GB2312" w:cs="仿宋_GB2312"/>
          <w:color w:val="000000" w:themeColor="text1"/>
          <w:sz w:val="32"/>
          <w:szCs w:val="32"/>
          <w:lang w:eastAsia="zh-Hans"/>
        </w:rPr>
        <w:t>%</w:t>
      </w:r>
      <w:r w:rsidRPr="00A061BB">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提前下达转移支付安排金额减少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19690D" w:rsidRDefault="00A336F7">
      <w:pPr>
        <w:ind w:firstLine="567"/>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二、收入预算</w:t>
      </w:r>
      <w:r>
        <w:rPr>
          <w:rFonts w:ascii="仿宋_GB2312" w:eastAsia="仿宋_GB2312" w:hAnsi="仿宋_GB2312" w:cs="仿宋_GB2312" w:hint="eastAsia"/>
          <w:b/>
          <w:bCs/>
          <w:sz w:val="32"/>
          <w:szCs w:val="32"/>
          <w:lang w:eastAsia="zh-Hans"/>
        </w:rPr>
        <w:t>总体情况</w:t>
      </w:r>
      <w:r>
        <w:rPr>
          <w:rFonts w:ascii="仿宋_GB2312" w:eastAsia="仿宋_GB2312" w:hAnsi="仿宋_GB2312" w:cs="仿宋_GB2312" w:hint="eastAsia"/>
          <w:b/>
          <w:bCs/>
          <w:sz w:val="32"/>
          <w:szCs w:val="32"/>
        </w:rPr>
        <w:t>说明</w:t>
      </w:r>
    </w:p>
    <w:p w:rsidR="0019690D" w:rsidRDefault="00A336F7">
      <w:pPr>
        <w:ind w:firstLineChars="221" w:firstLine="707"/>
        <w:rPr>
          <w:rFonts w:ascii="仿宋_GB2312" w:eastAsia="仿宋_GB2312" w:hAnsi="仿宋_GB2312" w:cs="仿宋_GB2312"/>
          <w:sz w:val="32"/>
          <w:szCs w:val="32"/>
        </w:rPr>
      </w:pPr>
      <w:r>
        <w:rPr>
          <w:rFonts w:ascii="仿宋_GB2312" w:eastAsia="仿宋_GB2312" w:hAnsi="仿宋_GB2312" w:cs="仿宋_GB2312" w:hint="eastAsia"/>
          <w:sz w:val="32"/>
          <w:szCs w:val="32"/>
        </w:rPr>
        <w:t>邓州市林业局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年收入预算</w:t>
      </w:r>
      <w:r>
        <w:rPr>
          <w:rFonts w:ascii="仿宋_GB2312" w:eastAsia="仿宋_GB2312" w:hAnsi="仿宋_GB2312" w:cs="仿宋_GB2312" w:hint="eastAsia"/>
          <w:sz w:val="32"/>
          <w:szCs w:val="32"/>
        </w:rPr>
        <w:t>924.66</w:t>
      </w:r>
      <w:r>
        <w:rPr>
          <w:rFonts w:ascii="仿宋_GB2312" w:eastAsia="仿宋_GB2312" w:hAnsi="仿宋_GB2312" w:cs="仿宋_GB2312" w:hint="eastAsia"/>
          <w:sz w:val="32"/>
          <w:szCs w:val="32"/>
        </w:rPr>
        <w:t>万元，其中：一般公共预算收入</w:t>
      </w:r>
      <w:r>
        <w:rPr>
          <w:rFonts w:ascii="仿宋_GB2312" w:eastAsia="仿宋_GB2312" w:hAnsi="仿宋_GB2312" w:cs="仿宋_GB2312" w:hint="eastAsia"/>
          <w:sz w:val="32"/>
          <w:szCs w:val="32"/>
        </w:rPr>
        <w:t>924.66</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p>
    <w:p w:rsidR="0019690D" w:rsidRDefault="00A336F7">
      <w:pPr>
        <w:ind w:firstLine="709"/>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三、支出预算</w:t>
      </w:r>
      <w:r>
        <w:rPr>
          <w:rFonts w:ascii="仿宋_GB2312" w:eastAsia="仿宋_GB2312" w:hAnsi="仿宋_GB2312" w:cs="仿宋_GB2312" w:hint="eastAsia"/>
          <w:b/>
          <w:bCs/>
          <w:sz w:val="32"/>
          <w:szCs w:val="32"/>
          <w:lang w:eastAsia="zh-Hans"/>
        </w:rPr>
        <w:t>总体情况</w:t>
      </w:r>
      <w:r>
        <w:rPr>
          <w:rFonts w:ascii="仿宋_GB2312" w:eastAsia="仿宋_GB2312" w:hAnsi="仿宋_GB2312" w:cs="仿宋_GB2312" w:hint="eastAsia"/>
          <w:b/>
          <w:bCs/>
          <w:sz w:val="32"/>
          <w:szCs w:val="32"/>
        </w:rPr>
        <w:t>说明</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邓州市林业局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年支出预算</w:t>
      </w:r>
      <w:r>
        <w:rPr>
          <w:rFonts w:ascii="仿宋_GB2312" w:eastAsia="仿宋_GB2312" w:hAnsi="仿宋_GB2312" w:cs="仿宋_GB2312" w:hint="eastAsia"/>
          <w:sz w:val="32"/>
          <w:szCs w:val="32"/>
        </w:rPr>
        <w:t>924.66</w:t>
      </w:r>
      <w:r>
        <w:rPr>
          <w:rFonts w:ascii="仿宋_GB2312" w:eastAsia="仿宋_GB2312" w:hAnsi="仿宋_GB2312" w:cs="仿宋_GB2312" w:hint="eastAsia"/>
          <w:sz w:val="32"/>
          <w:szCs w:val="32"/>
        </w:rPr>
        <w:t>万元，按照用途划分为：基本支出</w:t>
      </w:r>
      <w:r>
        <w:rPr>
          <w:rFonts w:ascii="仿宋_GB2312" w:eastAsia="仿宋_GB2312" w:hAnsi="仿宋_GB2312" w:cs="仿宋_GB2312" w:hint="eastAsia"/>
          <w:sz w:val="32"/>
          <w:szCs w:val="32"/>
        </w:rPr>
        <w:t>812.66</w:t>
      </w:r>
      <w:r>
        <w:rPr>
          <w:rFonts w:ascii="仿宋_GB2312" w:eastAsia="仿宋_GB2312" w:hAnsi="仿宋_GB2312" w:cs="仿宋_GB2312" w:hint="eastAsia"/>
          <w:sz w:val="32"/>
          <w:szCs w:val="32"/>
        </w:rPr>
        <w:t>万元，占年度计划的</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万元，占年度计划的</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19690D" w:rsidRPr="00A061BB" w:rsidRDefault="00A336F7" w:rsidP="00A061BB">
      <w:pPr>
        <w:ind w:firstLineChars="200" w:firstLine="643"/>
        <w:rPr>
          <w:rFonts w:ascii="仿宋_GB2312" w:eastAsia="仿宋_GB2312" w:hAnsi="仿宋_GB2312" w:cs="仿宋_GB2312"/>
          <w:b/>
          <w:bCs/>
          <w:sz w:val="32"/>
          <w:szCs w:val="32"/>
        </w:rPr>
      </w:pPr>
      <w:r w:rsidRPr="00A061BB">
        <w:rPr>
          <w:rFonts w:ascii="仿宋_GB2312" w:eastAsia="仿宋_GB2312" w:hAnsi="仿宋_GB2312" w:cs="仿宋_GB2312" w:hint="eastAsia"/>
          <w:b/>
          <w:bCs/>
          <w:sz w:val="32"/>
          <w:szCs w:val="32"/>
        </w:rPr>
        <w:t>四、财政拨款收入支出预算总体情况说明</w:t>
      </w:r>
    </w:p>
    <w:p w:rsidR="0019690D" w:rsidRPr="00A061BB" w:rsidRDefault="00A061BB">
      <w:pPr>
        <w:ind w:firstLine="709"/>
        <w:rPr>
          <w:rFonts w:ascii="仿宋_GB2312" w:eastAsia="仿宋_GB2312" w:hAnsi="仿宋_GB2312" w:cs="仿宋_GB2312"/>
          <w:sz w:val="32"/>
          <w:szCs w:val="32"/>
        </w:rPr>
      </w:pPr>
      <w:r w:rsidRPr="00A061BB">
        <w:rPr>
          <w:rFonts w:ascii="仿宋_GB2312" w:eastAsia="仿宋_GB2312" w:hAnsi="仿宋_GB2312" w:cs="仿宋_GB2312" w:hint="eastAsia"/>
          <w:sz w:val="32"/>
          <w:szCs w:val="32"/>
        </w:rPr>
        <w:t>林业</w:t>
      </w:r>
      <w:r w:rsidR="00A336F7" w:rsidRPr="00A061BB">
        <w:rPr>
          <w:rFonts w:ascii="仿宋_GB2312" w:eastAsia="仿宋_GB2312" w:hAnsi="仿宋_GB2312" w:cs="仿宋_GB2312" w:hint="eastAsia"/>
          <w:sz w:val="32"/>
          <w:szCs w:val="32"/>
        </w:rPr>
        <w:t>局</w:t>
      </w:r>
      <w:r w:rsidRPr="00A061BB">
        <w:rPr>
          <w:rFonts w:ascii="仿宋_GB2312" w:eastAsia="仿宋_GB2312" w:hAnsi="仿宋_GB2312" w:cs="仿宋_GB2312" w:hint="eastAsia"/>
          <w:sz w:val="32"/>
          <w:szCs w:val="32"/>
        </w:rPr>
        <w:t>2019</w:t>
      </w:r>
      <w:r w:rsidR="00A336F7" w:rsidRPr="00A061BB">
        <w:rPr>
          <w:rFonts w:ascii="仿宋_GB2312" w:eastAsia="仿宋_GB2312" w:hAnsi="仿宋_GB2312" w:cs="仿宋_GB2312" w:hint="eastAsia"/>
          <w:sz w:val="32"/>
          <w:szCs w:val="32"/>
        </w:rPr>
        <w:t>年财政拨款收入预算</w:t>
      </w:r>
      <w:r w:rsidRPr="00A061BB">
        <w:rPr>
          <w:rFonts w:ascii="仿宋_GB2312" w:eastAsia="仿宋_GB2312" w:hAnsi="仿宋_GB2312" w:cs="仿宋_GB2312" w:hint="eastAsia"/>
          <w:sz w:val="32"/>
          <w:szCs w:val="32"/>
        </w:rPr>
        <w:t>853.66</w:t>
      </w:r>
      <w:r w:rsidR="00A336F7" w:rsidRPr="00A061BB">
        <w:rPr>
          <w:rFonts w:ascii="仿宋_GB2312" w:eastAsia="仿宋_GB2312" w:hAnsi="仿宋_GB2312" w:cs="仿宋_GB2312" w:hint="eastAsia"/>
          <w:sz w:val="32"/>
          <w:szCs w:val="32"/>
        </w:rPr>
        <w:t>万元，支出预算</w:t>
      </w:r>
      <w:r w:rsidRPr="00A061BB">
        <w:rPr>
          <w:rFonts w:ascii="仿宋_GB2312" w:eastAsia="仿宋_GB2312" w:hAnsi="仿宋_GB2312" w:cs="仿宋_GB2312" w:hint="eastAsia"/>
          <w:sz w:val="32"/>
          <w:szCs w:val="32"/>
        </w:rPr>
        <w:t>853.66</w:t>
      </w:r>
      <w:r w:rsidR="00A336F7" w:rsidRPr="00A061BB">
        <w:rPr>
          <w:rFonts w:ascii="仿宋_GB2312" w:eastAsia="仿宋_GB2312" w:hAnsi="仿宋_GB2312" w:cs="仿宋_GB2312" w:hint="eastAsia"/>
          <w:sz w:val="32"/>
          <w:szCs w:val="32"/>
        </w:rPr>
        <w:t>万元。与上年相比，财政拨款收支预算</w:t>
      </w:r>
      <w:r w:rsidR="00A336F7" w:rsidRPr="00A061BB">
        <w:rPr>
          <w:rFonts w:ascii="仿宋_GB2312" w:eastAsia="仿宋_GB2312" w:hAnsi="仿宋_GB2312" w:cs="仿宋_GB2312" w:hint="eastAsia"/>
          <w:sz w:val="32"/>
          <w:szCs w:val="32"/>
        </w:rPr>
        <w:t>减少</w:t>
      </w:r>
      <w:r w:rsidRPr="00A061BB">
        <w:rPr>
          <w:rFonts w:ascii="仿宋_GB2312" w:eastAsia="仿宋_GB2312" w:hAnsi="仿宋_GB2312" w:cs="仿宋_GB2312" w:hint="eastAsia"/>
          <w:sz w:val="32"/>
          <w:szCs w:val="32"/>
        </w:rPr>
        <w:t>464.02</w:t>
      </w:r>
      <w:r w:rsidR="00A336F7" w:rsidRPr="00A061BB">
        <w:rPr>
          <w:rFonts w:ascii="仿宋_GB2312" w:eastAsia="仿宋_GB2312" w:hAnsi="仿宋_GB2312" w:cs="仿宋_GB2312" w:hint="eastAsia"/>
          <w:sz w:val="32"/>
          <w:szCs w:val="32"/>
        </w:rPr>
        <w:t>万元，</w:t>
      </w:r>
      <w:r w:rsidR="00A336F7" w:rsidRPr="00A061BB">
        <w:rPr>
          <w:rFonts w:ascii="仿宋_GB2312" w:eastAsia="仿宋_GB2312" w:hAnsi="仿宋_GB2312" w:cs="仿宋_GB2312" w:hint="eastAsia"/>
          <w:sz w:val="32"/>
          <w:szCs w:val="32"/>
        </w:rPr>
        <w:t>下降</w:t>
      </w:r>
      <w:r w:rsidRPr="00A061BB">
        <w:rPr>
          <w:rFonts w:ascii="仿宋_GB2312" w:eastAsia="仿宋_GB2312" w:hAnsi="仿宋_GB2312" w:cs="仿宋_GB2312" w:hint="eastAsia"/>
          <w:sz w:val="32"/>
          <w:szCs w:val="32"/>
        </w:rPr>
        <w:t>33</w:t>
      </w:r>
      <w:r w:rsidR="00A336F7" w:rsidRPr="00A061BB">
        <w:rPr>
          <w:rFonts w:ascii="仿宋_GB2312" w:eastAsia="仿宋_GB2312" w:hAnsi="仿宋_GB2312" w:cs="仿宋_GB2312" w:hint="eastAsia"/>
          <w:sz w:val="32"/>
          <w:szCs w:val="32"/>
        </w:rPr>
        <w:t>%</w:t>
      </w:r>
      <w:r w:rsidR="00A336F7" w:rsidRPr="00A061BB">
        <w:rPr>
          <w:rFonts w:ascii="仿宋_GB2312" w:eastAsia="仿宋_GB2312" w:hAnsi="仿宋_GB2312" w:cs="仿宋_GB2312" w:hint="eastAsia"/>
          <w:sz w:val="32"/>
          <w:szCs w:val="32"/>
        </w:rPr>
        <w:t>，主要原因：</w:t>
      </w:r>
      <w:r>
        <w:rPr>
          <w:rFonts w:ascii="仿宋_GB2312" w:eastAsia="仿宋_GB2312" w:hAnsi="仿宋_GB2312" w:cs="仿宋_GB2312" w:hint="eastAsia"/>
          <w:sz w:val="32"/>
          <w:szCs w:val="32"/>
        </w:rPr>
        <w:t>上级提前下达专项减少</w:t>
      </w:r>
      <w:r w:rsidR="00A336F7" w:rsidRPr="00A061BB">
        <w:rPr>
          <w:rFonts w:ascii="仿宋_GB2312" w:eastAsia="仿宋_GB2312" w:hAnsi="仿宋_GB2312" w:cs="仿宋_GB2312" w:hint="eastAsia"/>
          <w:sz w:val="32"/>
          <w:szCs w:val="32"/>
        </w:rPr>
        <w:t>。</w:t>
      </w:r>
      <w:bookmarkStart w:id="0" w:name="_GoBack"/>
      <w:bookmarkEnd w:id="0"/>
    </w:p>
    <w:p w:rsidR="0019690D" w:rsidRDefault="00A336F7" w:rsidP="00A061BB">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Hans"/>
        </w:rPr>
        <w:t>五</w:t>
      </w:r>
      <w:r>
        <w:rPr>
          <w:rFonts w:ascii="仿宋_GB2312" w:eastAsia="仿宋_GB2312" w:hAnsi="仿宋_GB2312" w:cs="仿宋_GB2312" w:hint="eastAsia"/>
          <w:b/>
          <w:bCs/>
          <w:sz w:val="32"/>
          <w:szCs w:val="32"/>
        </w:rPr>
        <w:t>、一般公共预算支出预算情况说明</w:t>
      </w:r>
    </w:p>
    <w:p w:rsidR="0019690D" w:rsidRDefault="00A336F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邓州市林业局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年一般公共预算支出年初预算为</w:t>
      </w:r>
      <w:r>
        <w:rPr>
          <w:rFonts w:ascii="仿宋_GB2312" w:eastAsia="仿宋_GB2312" w:hAnsi="仿宋_GB2312" w:cs="仿宋_GB2312" w:hint="eastAsia"/>
          <w:sz w:val="32"/>
          <w:szCs w:val="32"/>
        </w:rPr>
        <w:t>924.66</w:t>
      </w:r>
      <w:r>
        <w:rPr>
          <w:rFonts w:ascii="仿宋_GB2312" w:eastAsia="仿宋_GB2312" w:hAnsi="仿宋_GB2312" w:cs="仿宋_GB2312" w:hint="eastAsia"/>
          <w:sz w:val="32"/>
          <w:szCs w:val="32"/>
        </w:rPr>
        <w:t>万元。主要用于以下方面：</w:t>
      </w:r>
      <w:r>
        <w:rPr>
          <w:rFonts w:ascii="仿宋_GB2312" w:eastAsia="仿宋_GB2312" w:hAnsi="仿宋_GB2312" w:cs="仿宋_GB2312" w:hint="eastAsia"/>
          <w:sz w:val="32"/>
          <w:szCs w:val="32"/>
        </w:rPr>
        <w:t>社会保障和就业（类）支出</w:t>
      </w:r>
      <w:r>
        <w:rPr>
          <w:rFonts w:ascii="仿宋_GB2312" w:eastAsia="仿宋_GB2312" w:hAnsi="仿宋_GB2312" w:cs="仿宋_GB2312" w:hint="eastAsia"/>
          <w:sz w:val="32"/>
          <w:szCs w:val="32"/>
        </w:rPr>
        <w:t>124.61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w:t>
      </w:r>
      <w:r>
        <w:rPr>
          <w:rFonts w:ascii="仿宋_GB2312" w:eastAsia="仿宋_GB2312" w:hAnsi="仿宋_GB2312" w:cs="仿宋_GB2312" w:hint="eastAsia"/>
          <w:sz w:val="32"/>
          <w:szCs w:val="32"/>
        </w:rPr>
        <w:t>健康</w:t>
      </w:r>
      <w:r>
        <w:rPr>
          <w:rFonts w:ascii="仿宋_GB2312" w:eastAsia="仿宋_GB2312" w:hAnsi="仿宋_GB2312" w:cs="仿宋_GB2312" w:hint="eastAsia"/>
          <w:sz w:val="32"/>
          <w:szCs w:val="32"/>
        </w:rPr>
        <w:t>（类）支出</w:t>
      </w:r>
      <w:r>
        <w:rPr>
          <w:rFonts w:ascii="仿宋_GB2312" w:eastAsia="仿宋_GB2312" w:hAnsi="仿宋_GB2312" w:cs="仿宋_GB2312" w:hint="eastAsia"/>
          <w:sz w:val="32"/>
          <w:szCs w:val="32"/>
        </w:rPr>
        <w:t>44.32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农林水事务</w:t>
      </w:r>
      <w:r>
        <w:rPr>
          <w:rFonts w:ascii="仿宋_GB2312" w:eastAsia="仿宋_GB2312" w:hAnsi="仿宋_GB2312" w:cs="仿宋_GB2312" w:hint="eastAsia"/>
          <w:sz w:val="32"/>
          <w:szCs w:val="32"/>
        </w:rPr>
        <w:t>（类）支出</w:t>
      </w:r>
      <w:r>
        <w:rPr>
          <w:rFonts w:ascii="仿宋_GB2312" w:eastAsia="仿宋_GB2312" w:hAnsi="仿宋_GB2312" w:cs="仿宋_GB2312" w:hint="eastAsia"/>
          <w:sz w:val="32"/>
          <w:szCs w:val="32"/>
        </w:rPr>
        <w:t>702.81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住房保障（类）支出</w:t>
      </w:r>
      <w:r>
        <w:rPr>
          <w:rFonts w:ascii="仿宋_GB2312" w:eastAsia="仿宋_GB2312" w:hAnsi="仿宋_GB2312" w:cs="仿宋_GB2312" w:hint="eastAsia"/>
          <w:sz w:val="32"/>
          <w:szCs w:val="32"/>
        </w:rPr>
        <w:t>52.92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19690D" w:rsidRDefault="00A336F7">
      <w:pPr>
        <w:ind w:firstLine="709"/>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六、支出预算经济分类情况说明</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按照《财政部关于印发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支出经济分类科目改革方案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的通知》（财预〔</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号）要求，从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年起全面实施支出经济分类科目改革，根据政府预算管理和部门预算管理的不同特点，分设部门预算支出经济分类科目和政府预算</w:t>
      </w:r>
      <w:r>
        <w:rPr>
          <w:rFonts w:ascii="仿宋_GB2312" w:eastAsia="仿宋_GB2312" w:hAnsi="仿宋_GB2312" w:cs="仿宋_GB2312" w:hint="eastAsia"/>
          <w:sz w:val="32"/>
          <w:szCs w:val="32"/>
        </w:rPr>
        <w:lastRenderedPageBreak/>
        <w:t>支出经济分类科目，两套科目之间保持对应关系。我单位《支出经济分类汇总表》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按两套经济分类科目分别反映不同资金来源的全部预算支出。</w:t>
      </w:r>
    </w:p>
    <w:p w:rsidR="0019690D" w:rsidRDefault="00A336F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Hans"/>
        </w:rPr>
        <w:t>七</w:t>
      </w:r>
      <w:r>
        <w:rPr>
          <w:rFonts w:ascii="仿宋_GB2312" w:eastAsia="仿宋_GB2312" w:hAnsi="仿宋_GB2312" w:cs="仿宋_GB2312" w:hint="eastAsia"/>
          <w:b/>
          <w:bCs/>
          <w:sz w:val="32"/>
          <w:szCs w:val="32"/>
        </w:rPr>
        <w:t>、政府性基金预算支出情况说明</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邓州市林业局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年没有使用政府性基金预算拨款安排的支出</w:t>
      </w:r>
      <w:r>
        <w:rPr>
          <w:rFonts w:ascii="仿宋_GB2312" w:eastAsia="仿宋_GB2312" w:hAnsi="仿宋_GB2312" w:cs="仿宋_GB2312"/>
          <w:sz w:val="32"/>
          <w:szCs w:val="32"/>
        </w:rPr>
        <w:t>。</w:t>
      </w:r>
    </w:p>
    <w:p w:rsidR="0019690D" w:rsidRDefault="00A336F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Hans"/>
        </w:rPr>
        <w:t>八</w:t>
      </w:r>
      <w:r>
        <w:rPr>
          <w:rFonts w:ascii="仿宋_GB2312" w:eastAsia="仿宋_GB2312" w:hAnsi="仿宋_GB2312" w:cs="仿宋_GB2312" w:hint="eastAsia"/>
          <w:b/>
          <w:bCs/>
          <w:sz w:val="32"/>
          <w:szCs w:val="32"/>
        </w:rPr>
        <w:t>、“三公”经费支出预算情况说明</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年“三公”经费预算为</w:t>
      </w:r>
      <w:r>
        <w:rPr>
          <w:rFonts w:ascii="仿宋_GB2312" w:eastAsia="仿宋_GB2312" w:hAnsi="仿宋_GB2312" w:cs="仿宋_GB2312" w:hint="eastAsia"/>
          <w:sz w:val="32"/>
          <w:szCs w:val="32"/>
        </w:rPr>
        <w:t>35.83</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具体支出情况如下：</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Hans"/>
        </w:rPr>
        <w:t>与上年持平</w:t>
      </w:r>
      <w:r>
        <w:rPr>
          <w:rFonts w:ascii="仿宋_GB2312" w:eastAsia="仿宋_GB2312" w:hAnsi="仿宋_GB2312" w:cs="仿宋_GB2312"/>
          <w:sz w:val="32"/>
          <w:szCs w:val="32"/>
          <w:lang w:eastAsia="zh-Hans"/>
        </w:rPr>
        <w:t>；</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公务用车购置费及维护费</w:t>
      </w:r>
      <w:r>
        <w:rPr>
          <w:rFonts w:ascii="仿宋_GB2312" w:eastAsia="仿宋_GB2312" w:hAnsi="仿宋_GB2312" w:cs="仿宋_GB2312"/>
          <w:sz w:val="32"/>
          <w:szCs w:val="32"/>
        </w:rPr>
        <w:t>21</w:t>
      </w:r>
      <w:r>
        <w:rPr>
          <w:rFonts w:ascii="仿宋_GB2312" w:eastAsia="仿宋_GB2312" w:hAnsi="仿宋_GB2312" w:cs="仿宋_GB2312" w:hint="eastAsia"/>
          <w:sz w:val="32"/>
          <w:szCs w:val="32"/>
          <w:lang w:eastAsia="zh-Hans"/>
        </w:rPr>
        <w:t>.</w:t>
      </w:r>
      <w:r>
        <w:rPr>
          <w:rFonts w:ascii="仿宋_GB2312" w:eastAsia="仿宋_GB2312" w:hAnsi="仿宋_GB2312" w:cs="仿宋_GB2312"/>
          <w:sz w:val="32"/>
          <w:szCs w:val="32"/>
          <w:lang w:eastAsia="zh-Hans"/>
        </w:rPr>
        <w:t>78</w:t>
      </w:r>
      <w:r>
        <w:rPr>
          <w:rFonts w:ascii="仿宋_GB2312" w:eastAsia="仿宋_GB2312" w:hAnsi="仿宋_GB2312" w:cs="仿宋_GB2312" w:hint="eastAsia"/>
          <w:sz w:val="32"/>
          <w:szCs w:val="32"/>
        </w:rPr>
        <w:t>万元，其中，公务用车购置费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万元；公务用车维护费</w:t>
      </w:r>
      <w:r>
        <w:rPr>
          <w:rFonts w:ascii="仿宋_GB2312" w:eastAsia="仿宋_GB2312" w:hAnsi="仿宋_GB2312" w:cs="仿宋_GB2312"/>
          <w:sz w:val="32"/>
          <w:szCs w:val="32"/>
        </w:rPr>
        <w:t>21</w:t>
      </w:r>
      <w:r>
        <w:rPr>
          <w:rFonts w:ascii="仿宋_GB2312" w:eastAsia="仿宋_GB2312" w:hAnsi="仿宋_GB2312" w:cs="仿宋_GB2312" w:hint="eastAsia"/>
          <w:sz w:val="32"/>
          <w:szCs w:val="32"/>
          <w:lang w:eastAsia="zh-Hans"/>
        </w:rPr>
        <w:t>.</w:t>
      </w:r>
      <w:r>
        <w:rPr>
          <w:rFonts w:ascii="仿宋_GB2312" w:eastAsia="仿宋_GB2312" w:hAnsi="仿宋_GB2312" w:cs="仿宋_GB2312"/>
          <w:sz w:val="32"/>
          <w:szCs w:val="32"/>
          <w:lang w:eastAsia="zh-Hans"/>
        </w:rPr>
        <w:t>78</w:t>
      </w:r>
      <w:r>
        <w:rPr>
          <w:rFonts w:ascii="仿宋_GB2312" w:eastAsia="仿宋_GB2312" w:hAnsi="仿宋_GB2312" w:cs="仿宋_GB2312" w:hint="eastAsia"/>
          <w:sz w:val="32"/>
          <w:szCs w:val="32"/>
        </w:rPr>
        <w:t>万元。主要用于开展工作所需公务用车的燃料费、维修费、过路过桥费、保险费等支出。公务用车购置费预算数与</w:t>
      </w:r>
      <w:r>
        <w:rPr>
          <w:rFonts w:ascii="仿宋_GB2312" w:eastAsia="仿宋_GB2312" w:hAnsi="仿宋_GB2312" w:cs="仿宋_GB2312" w:hint="eastAsia"/>
          <w:sz w:val="32"/>
          <w:szCs w:val="32"/>
        </w:rPr>
        <w:t xml:space="preserve">2018 </w:t>
      </w:r>
      <w:r>
        <w:rPr>
          <w:rFonts w:ascii="仿宋_GB2312" w:eastAsia="仿宋_GB2312" w:hAnsi="仿宋_GB2312" w:cs="仿宋_GB2312" w:hint="eastAsia"/>
          <w:sz w:val="32"/>
          <w:szCs w:val="32"/>
        </w:rPr>
        <w:t>年持平，均为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万元。公务用车运行维护费预算数</w:t>
      </w:r>
      <w:r>
        <w:rPr>
          <w:rFonts w:ascii="仿宋_GB2312" w:eastAsia="仿宋_GB2312" w:hAnsi="仿宋_GB2312" w:cs="仿宋_GB2312" w:hint="eastAsia"/>
          <w:sz w:val="32"/>
          <w:szCs w:val="32"/>
          <w:lang w:eastAsia="zh-Hans"/>
        </w:rPr>
        <w:t>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lang w:eastAsia="zh-Hans"/>
        </w:rPr>
        <w:t>持平</w:t>
      </w:r>
      <w:r>
        <w:rPr>
          <w:rFonts w:ascii="仿宋_GB2312" w:eastAsia="仿宋_GB2312" w:hAnsi="仿宋_GB2312" w:cs="仿宋_GB2312"/>
          <w:sz w:val="32"/>
          <w:szCs w:val="32"/>
          <w:lang w:eastAsia="zh-Hans"/>
        </w:rPr>
        <w:t>。</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14</w:t>
      </w:r>
      <w:r>
        <w:rPr>
          <w:rFonts w:ascii="仿宋_GB2312" w:eastAsia="仿宋_GB2312" w:hAnsi="仿宋_GB2312" w:cs="仿宋_GB2312" w:hint="eastAsia"/>
          <w:sz w:val="32"/>
          <w:szCs w:val="32"/>
          <w:lang w:eastAsia="zh-Hans"/>
        </w:rPr>
        <w:t>.</w:t>
      </w:r>
      <w:r>
        <w:rPr>
          <w:rFonts w:ascii="仿宋_GB2312" w:eastAsia="仿宋_GB2312" w:hAnsi="仿宋_GB2312" w:cs="仿宋_GB2312"/>
          <w:sz w:val="32"/>
          <w:szCs w:val="32"/>
          <w:lang w:eastAsia="zh-Hans"/>
        </w:rPr>
        <w:t>05</w:t>
      </w:r>
      <w:r>
        <w:rPr>
          <w:rFonts w:ascii="仿宋_GB2312" w:eastAsia="仿宋_GB2312" w:hAnsi="仿宋_GB2312" w:cs="仿宋_GB2312" w:hint="eastAsia"/>
          <w:sz w:val="32"/>
          <w:szCs w:val="32"/>
        </w:rPr>
        <w:t>万元。主要用于按规定开支的各类公务接待支出。预算数比</w:t>
      </w: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年减少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与上年持平</w:t>
      </w:r>
      <w:r>
        <w:rPr>
          <w:rFonts w:ascii="仿宋_GB2312" w:eastAsia="仿宋_GB2312" w:hAnsi="仿宋_GB2312" w:cs="仿宋_GB2312"/>
          <w:sz w:val="32"/>
          <w:szCs w:val="32"/>
          <w:lang w:eastAsia="zh-Hans"/>
        </w:rPr>
        <w:t>。</w:t>
      </w:r>
    </w:p>
    <w:p w:rsidR="0019690D" w:rsidRDefault="00A336F7">
      <w:pPr>
        <w:ind w:firstLine="709"/>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Hans"/>
        </w:rPr>
        <w:t>九</w:t>
      </w:r>
      <w:r>
        <w:rPr>
          <w:rFonts w:ascii="仿宋_GB2312" w:eastAsia="仿宋_GB2312" w:hAnsi="仿宋_GB2312" w:cs="仿宋_GB2312" w:hint="eastAsia"/>
          <w:b/>
          <w:bCs/>
          <w:sz w:val="32"/>
          <w:szCs w:val="32"/>
        </w:rPr>
        <w:t>、其他重要事项的情况说明</w:t>
      </w:r>
    </w:p>
    <w:p w:rsidR="0019690D" w:rsidRDefault="00A336F7">
      <w:pPr>
        <w:ind w:firstLine="709"/>
        <w:rPr>
          <w:rFonts w:ascii="仿宋_GB2312" w:eastAsia="仿宋_GB2312" w:hAnsi="仿宋_GB2312" w:cs="仿宋_GB2312"/>
          <w:b/>
          <w:sz w:val="32"/>
          <w:szCs w:val="32"/>
        </w:rPr>
      </w:pPr>
      <w:r>
        <w:rPr>
          <w:rFonts w:ascii="仿宋_GB2312" w:eastAsia="仿宋_GB2312" w:hAnsi="仿宋_GB2312" w:cs="仿宋_GB2312" w:hint="eastAsia"/>
          <w:b/>
          <w:sz w:val="32"/>
          <w:szCs w:val="32"/>
        </w:rPr>
        <w:t>（一）机关运行经费支出情况说明</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邓州市林业局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年机关运行经费支出预算</w:t>
      </w:r>
      <w:r>
        <w:rPr>
          <w:rFonts w:ascii="仿宋_GB2312" w:eastAsia="仿宋_GB2312" w:hAnsi="仿宋_GB2312" w:cs="仿宋_GB2312"/>
          <w:sz w:val="32"/>
          <w:szCs w:val="32"/>
        </w:rPr>
        <w:t>73</w:t>
      </w:r>
      <w:r>
        <w:rPr>
          <w:rFonts w:ascii="仿宋_GB2312" w:eastAsia="仿宋_GB2312" w:hAnsi="仿宋_GB2312" w:cs="仿宋_GB2312" w:hint="eastAsia"/>
          <w:sz w:val="32"/>
          <w:szCs w:val="32"/>
          <w:lang w:eastAsia="zh-Hans"/>
        </w:rPr>
        <w:t>.</w:t>
      </w:r>
      <w:r>
        <w:rPr>
          <w:rFonts w:ascii="仿宋_GB2312" w:eastAsia="仿宋_GB2312" w:hAnsi="仿宋_GB2312" w:cs="仿宋_GB2312"/>
          <w:sz w:val="32"/>
          <w:szCs w:val="32"/>
          <w:lang w:eastAsia="zh-Hans"/>
        </w:rPr>
        <w:t>42</w:t>
      </w:r>
      <w:r>
        <w:rPr>
          <w:rFonts w:ascii="仿宋_GB2312" w:eastAsia="仿宋_GB2312" w:hAnsi="仿宋_GB2312" w:cs="仿宋_GB2312" w:hint="eastAsia"/>
          <w:sz w:val="32"/>
          <w:szCs w:val="32"/>
        </w:rPr>
        <w:t>万元，主要保障机构正常运转及正常履职需要。</w:t>
      </w:r>
    </w:p>
    <w:p w:rsidR="0019690D" w:rsidRDefault="00A336F7">
      <w:pPr>
        <w:ind w:firstLine="709"/>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（二）政府采购支出情况</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我局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年政府采购预算安排</w:t>
      </w:r>
      <w:r>
        <w:rPr>
          <w:rFonts w:ascii="仿宋_GB2312" w:eastAsia="仿宋_GB2312" w:hAnsi="仿宋_GB2312" w:cs="仿宋_GB2312" w:hint="eastAsia"/>
          <w:sz w:val="32"/>
          <w:szCs w:val="32"/>
          <w:lang w:eastAsia="zh-Hans"/>
        </w:rPr>
        <w:t>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19690D" w:rsidRDefault="00A336F7">
      <w:pPr>
        <w:ind w:firstLine="709"/>
        <w:rPr>
          <w:rFonts w:ascii="仿宋_GB2312" w:eastAsia="仿宋_GB2312" w:cs="仿宋_GB2312"/>
          <w:b/>
          <w:bCs/>
          <w:sz w:val="32"/>
          <w:szCs w:val="32"/>
          <w:lang w:eastAsia="zh-Hans"/>
        </w:rPr>
      </w:pPr>
      <w:r>
        <w:rPr>
          <w:rFonts w:ascii="仿宋_GB2312" w:eastAsia="仿宋_GB2312" w:cs="仿宋_GB2312" w:hint="eastAsia"/>
          <w:b/>
          <w:bCs/>
          <w:sz w:val="32"/>
          <w:szCs w:val="32"/>
          <w:lang w:eastAsia="zh-Hans"/>
        </w:rPr>
        <w:t>（三）绩效目标设置情况</w:t>
      </w:r>
    </w:p>
    <w:p w:rsidR="0019690D" w:rsidRDefault="00A336F7">
      <w:pPr>
        <w:ind w:firstLine="709"/>
        <w:rPr>
          <w:rFonts w:ascii="仿宋_GB2312" w:eastAsia="仿宋_GB2312" w:hAnsi="仿宋_GB2312" w:cs="仿宋_GB2312"/>
          <w:sz w:val="32"/>
          <w:szCs w:val="32"/>
        </w:rPr>
      </w:pPr>
      <w:r>
        <w:rPr>
          <w:rFonts w:ascii="仿宋_GB2312" w:eastAsia="仿宋_GB2312" w:cs="仿宋_GB2312" w:hint="eastAsia"/>
          <w:sz w:val="32"/>
          <w:szCs w:val="32"/>
          <w:lang w:eastAsia="zh-Hans"/>
        </w:rPr>
        <w:t>2019</w:t>
      </w:r>
      <w:r>
        <w:rPr>
          <w:rFonts w:ascii="仿宋_GB2312" w:eastAsia="仿宋_GB2312" w:cs="仿宋_GB2312" w:hint="eastAsia"/>
          <w:sz w:val="32"/>
          <w:szCs w:val="32"/>
          <w:lang w:eastAsia="zh-Hans"/>
        </w:rPr>
        <w:t>年，我单位拟组织对</w:t>
      </w:r>
      <w:r>
        <w:rPr>
          <w:rFonts w:ascii="仿宋_GB2312" w:eastAsia="仿宋_GB2312" w:hAnsi="仿宋_GB2312" w:cs="仿宋_GB2312" w:hint="eastAsia"/>
          <w:sz w:val="32"/>
          <w:szCs w:val="32"/>
        </w:rPr>
        <w:t>生态护林员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天然林保护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森林管护</w:t>
      </w:r>
      <w:r>
        <w:rPr>
          <w:rFonts w:ascii="仿宋_GB2312" w:eastAsia="仿宋_GB2312" w:hAnsi="仿宋_GB2312" w:cs="仿宋_GB2312" w:hint="eastAsia"/>
          <w:sz w:val="32"/>
          <w:szCs w:val="32"/>
        </w:rPr>
        <w:t>、省级生态公益林</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个项目进行预算绩效评价，涉及资金</w:t>
      </w:r>
      <w:r>
        <w:rPr>
          <w:rFonts w:ascii="仿宋_GB2312" w:eastAsia="仿宋_GB2312" w:hAnsi="仿宋_GB2312" w:cs="仿宋_GB2312" w:hint="eastAsia"/>
          <w:sz w:val="32"/>
          <w:szCs w:val="32"/>
        </w:rPr>
        <w:t>435</w:t>
      </w:r>
      <w:r>
        <w:rPr>
          <w:rFonts w:ascii="仿宋_GB2312" w:eastAsia="仿宋_GB2312" w:hAnsi="仿宋_GB2312" w:cs="仿宋_GB2312" w:hint="eastAsia"/>
          <w:sz w:val="32"/>
          <w:szCs w:val="32"/>
        </w:rPr>
        <w:t>万元。</w:t>
      </w:r>
    </w:p>
    <w:p w:rsidR="0019690D" w:rsidRDefault="00A336F7">
      <w:pPr>
        <w:ind w:firstLine="709"/>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lang w:eastAsia="zh-Hans"/>
        </w:rPr>
        <w:t>四</w:t>
      </w:r>
      <w:r>
        <w:rPr>
          <w:rFonts w:ascii="仿宋_GB2312" w:eastAsia="仿宋_GB2312" w:hAnsi="仿宋_GB2312" w:cs="仿宋_GB2312" w:hint="eastAsia"/>
          <w:b/>
          <w:sz w:val="32"/>
          <w:szCs w:val="32"/>
        </w:rPr>
        <w:t>）国有资产占用情况</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年期末，我</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共有车辆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辆，其中：一般公务用车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p>
    <w:p w:rsidR="0019690D" w:rsidRDefault="00A336F7">
      <w:pPr>
        <w:ind w:firstLine="709"/>
        <w:rPr>
          <w:rFonts w:ascii="仿宋_GB2312" w:eastAsia="仿宋_GB2312" w:hAnsi="仿宋_GB2312" w:cs="仿宋_GB2312"/>
          <w:b/>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lang w:eastAsia="zh-Hans"/>
        </w:rPr>
        <w:t>五</w:t>
      </w:r>
      <w:r>
        <w:rPr>
          <w:rFonts w:ascii="仿宋_GB2312" w:eastAsia="仿宋_GB2312" w:hAnsi="仿宋_GB2312" w:cs="仿宋_GB2312" w:hint="eastAsia"/>
          <w:b/>
          <w:sz w:val="32"/>
          <w:szCs w:val="32"/>
        </w:rPr>
        <w:t>）专项转移支付情况</w:t>
      </w:r>
    </w:p>
    <w:p w:rsidR="0019690D" w:rsidRDefault="00A336F7" w:rsidP="004622FB">
      <w:pPr>
        <w:ind w:firstLineChars="219" w:firstLine="701"/>
        <w:rPr>
          <w:rFonts w:ascii="仿宋_GB2312" w:eastAsia="仿宋_GB2312" w:hAnsi="仿宋_GB2312" w:cs="仿宋_GB2312"/>
          <w:sz w:val="32"/>
          <w:szCs w:val="32"/>
        </w:rPr>
      </w:pPr>
      <w:r>
        <w:rPr>
          <w:rFonts w:ascii="仿宋_GB2312" w:eastAsia="仿宋_GB2312" w:hAnsi="仿宋_GB2312" w:cs="仿宋_GB2312" w:hint="eastAsia"/>
          <w:sz w:val="32"/>
          <w:szCs w:val="32"/>
        </w:rPr>
        <w:t>我单位负责的专项转移支付项目共有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项，主要是：</w:t>
      </w:r>
      <w:r>
        <w:rPr>
          <w:rFonts w:ascii="仿宋_GB2312" w:eastAsia="仿宋_GB2312" w:hAnsi="仿宋_GB2312" w:cs="仿宋_GB2312" w:hint="eastAsia"/>
          <w:sz w:val="32"/>
          <w:szCs w:val="32"/>
        </w:rPr>
        <w:t>育林基金减收补助</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w:t>
      </w:r>
    </w:p>
    <w:p w:rsidR="0019690D" w:rsidRDefault="0019690D">
      <w:pPr>
        <w:rPr>
          <w:rFonts w:ascii="仿宋_GB2312" w:eastAsia="仿宋_GB2312" w:hAnsi="仿宋_GB2312" w:cs="仿宋_GB2312"/>
          <w:b/>
          <w:sz w:val="32"/>
          <w:szCs w:val="32"/>
        </w:rPr>
      </w:pPr>
    </w:p>
    <w:p w:rsidR="0019690D" w:rsidRDefault="0019690D">
      <w:pPr>
        <w:rPr>
          <w:rFonts w:ascii="仿宋_GB2312" w:eastAsia="仿宋_GB2312" w:hAnsi="仿宋_GB2312" w:cs="仿宋_GB2312"/>
          <w:b/>
          <w:sz w:val="32"/>
          <w:szCs w:val="32"/>
        </w:rPr>
      </w:pPr>
    </w:p>
    <w:p w:rsidR="0019690D" w:rsidRDefault="0019690D">
      <w:pPr>
        <w:rPr>
          <w:rFonts w:ascii="仿宋_GB2312" w:eastAsia="仿宋_GB2312" w:hAnsi="仿宋_GB2312" w:cs="仿宋_GB2312"/>
          <w:b/>
          <w:sz w:val="32"/>
          <w:szCs w:val="32"/>
        </w:rPr>
      </w:pPr>
    </w:p>
    <w:p w:rsidR="0019690D" w:rsidRDefault="00A336F7">
      <w:pPr>
        <w:ind w:firstLine="70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名词解释</w:t>
      </w:r>
    </w:p>
    <w:p w:rsidR="0019690D" w:rsidRDefault="00A336F7">
      <w:pPr>
        <w:spacing w:beforeLines="100" w:before="312"/>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一、财政拨款收入：是指市级财政当年拨付的资金。</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二、事业收入：是指事业单位开展专业活动及辅助活动所取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得的收入。</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三、其他收入：是指部门取得的除“财政拨款”、“事业收入”、“事业单位经营收入”等以外的收入。</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五、基本支出：是指为保障机构正常运转、完成日常工作任务所必需的开支，其内容包括人员经费和日常公用经费两部分。</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六、项目支出：是指在基本支出之外，为完成特定的行政工作任务或事业发展目标所发生的支出。</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七、“三公”经费：是指纳入本级财政预算管理，部</w:t>
      </w:r>
      <w:r>
        <w:rPr>
          <w:rFonts w:ascii="仿宋_GB2312" w:eastAsia="仿宋_GB2312" w:hAnsi="仿宋_GB2312" w:cs="仿宋_GB2312" w:hint="eastAsia"/>
          <w:sz w:val="32"/>
          <w:szCs w:val="32"/>
        </w:rPr>
        <w:t>门使用财政拨款安排的因公出国（境）费、公务用车购置及运行费和公务接待费。其中，因公出国（境）</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单位公务出国（境）的住宿费、旅费、伙食补助费、杂费、培训费等支出；公务用车购置及运行</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单位公务用车购置费及租用费、燃料费、维修费、过路过桥费、保险费、安全奖励费用等支出；公务接待</w:t>
      </w:r>
      <w:proofErr w:type="gramStart"/>
      <w:r>
        <w:rPr>
          <w:rFonts w:ascii="仿宋_GB2312" w:eastAsia="仿宋_GB2312" w:hAnsi="仿宋_GB2312" w:cs="仿宋_GB2312" w:hint="eastAsia"/>
          <w:sz w:val="32"/>
          <w:szCs w:val="32"/>
        </w:rPr>
        <w:t>费反映</w:t>
      </w:r>
      <w:proofErr w:type="gramEnd"/>
      <w:r>
        <w:rPr>
          <w:rFonts w:ascii="仿宋_GB2312" w:eastAsia="仿宋_GB2312" w:hAnsi="仿宋_GB2312" w:cs="仿宋_GB2312" w:hint="eastAsia"/>
          <w:sz w:val="32"/>
          <w:szCs w:val="32"/>
        </w:rPr>
        <w:t>单位按规定开支的各类公务接待（含外宾接待）支出。</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八、机关运行经费：是指为保障行政单位（含参照公务员法管理的事业单位）运行用于购买货物和服务的各项资金，包括办公及印刷费、邮电费、差旅费、会议费、福利费、</w:t>
      </w:r>
      <w:r>
        <w:rPr>
          <w:rFonts w:ascii="仿宋_GB2312" w:eastAsia="仿宋_GB2312" w:hAnsi="仿宋_GB2312" w:cs="仿宋_GB2312" w:hint="eastAsia"/>
          <w:sz w:val="32"/>
          <w:szCs w:val="32"/>
        </w:rPr>
        <w:lastRenderedPageBreak/>
        <w:t>日常维修费及一般设备购置</w:t>
      </w:r>
      <w:r>
        <w:rPr>
          <w:rFonts w:ascii="仿宋_GB2312" w:eastAsia="仿宋_GB2312" w:hAnsi="仿宋_GB2312" w:cs="仿宋_GB2312" w:hint="eastAsia"/>
          <w:sz w:val="32"/>
          <w:szCs w:val="32"/>
        </w:rPr>
        <w:t>费、办公用房水电费、办公用房取暖费、办公用房物业管理费、公务用车运行维护费以及其他费用。</w:t>
      </w:r>
    </w:p>
    <w:p w:rsidR="0019690D" w:rsidRDefault="00A336F7">
      <w:pPr>
        <w:ind w:firstLine="709"/>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一、部门收支总体情况表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二、部门收入总体情况表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三、部门支出总体情况表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四、财政拨款收支总体情况表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六、一般公共预算基本支出情况表</w:t>
      </w:r>
    </w:p>
    <w:p w:rsidR="0019690D" w:rsidRDefault="00A336F7" w:rsidP="004622FB">
      <w:pPr>
        <w:ind w:firstLineChars="133"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七、一般公共预算“三公”经费支出情况表</w:t>
      </w:r>
    </w:p>
    <w:p w:rsidR="0019690D" w:rsidRDefault="00A336F7">
      <w:pPr>
        <w:ind w:firstLine="426"/>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八、政府性基金预算支出情况表</w:t>
      </w:r>
    </w:p>
    <w:sectPr w:rsidR="00196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F7" w:rsidRDefault="00A336F7" w:rsidP="004622FB">
      <w:r>
        <w:separator/>
      </w:r>
    </w:p>
  </w:endnote>
  <w:endnote w:type="continuationSeparator" w:id="0">
    <w:p w:rsidR="00A336F7" w:rsidRDefault="00A336F7" w:rsidP="0046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F7" w:rsidRDefault="00A336F7" w:rsidP="004622FB">
      <w:r>
        <w:separator/>
      </w:r>
    </w:p>
  </w:footnote>
  <w:footnote w:type="continuationSeparator" w:id="0">
    <w:p w:rsidR="00A336F7" w:rsidRDefault="00A336F7" w:rsidP="00462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AB1"/>
    <w:multiLevelType w:val="multilevel"/>
    <w:tmpl w:val="10A23A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BA1118"/>
    <w:multiLevelType w:val="singleLevel"/>
    <w:tmpl w:val="60BA1118"/>
    <w:lvl w:ilvl="0">
      <w:start w:val="1"/>
      <w:numFmt w:val="chineseCounting"/>
      <w:suff w:val="nothing"/>
      <w:lvlText w:val="（%1）"/>
      <w:lvlJc w:val="left"/>
      <w:pPr>
        <w:ind w:left="0" w:firstLine="420"/>
      </w:pPr>
      <w:rPr>
        <w:rFonts w:hint="eastAsia"/>
      </w:rPr>
    </w:lvl>
  </w:abstractNum>
  <w:abstractNum w:abstractNumId="2">
    <w:nsid w:val="60BA12DE"/>
    <w:multiLevelType w:val="singleLevel"/>
    <w:tmpl w:val="60BA12DE"/>
    <w:lvl w:ilvl="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A21F8"/>
    <w:rsid w:val="00163512"/>
    <w:rsid w:val="0019690D"/>
    <w:rsid w:val="00197CC4"/>
    <w:rsid w:val="002F2F0E"/>
    <w:rsid w:val="0030589A"/>
    <w:rsid w:val="00373D7B"/>
    <w:rsid w:val="003A0929"/>
    <w:rsid w:val="003A3239"/>
    <w:rsid w:val="004622FB"/>
    <w:rsid w:val="00470C6C"/>
    <w:rsid w:val="004B5D7D"/>
    <w:rsid w:val="00514787"/>
    <w:rsid w:val="00545A43"/>
    <w:rsid w:val="00564FBA"/>
    <w:rsid w:val="00671A9B"/>
    <w:rsid w:val="006857C5"/>
    <w:rsid w:val="0068696D"/>
    <w:rsid w:val="006E0667"/>
    <w:rsid w:val="00715345"/>
    <w:rsid w:val="007A79BD"/>
    <w:rsid w:val="008747E3"/>
    <w:rsid w:val="00921CA8"/>
    <w:rsid w:val="00972071"/>
    <w:rsid w:val="00984F09"/>
    <w:rsid w:val="009D0D41"/>
    <w:rsid w:val="00A061BB"/>
    <w:rsid w:val="00A336F7"/>
    <w:rsid w:val="00AC7B36"/>
    <w:rsid w:val="00AD7AE6"/>
    <w:rsid w:val="00BC6702"/>
    <w:rsid w:val="00D72B10"/>
    <w:rsid w:val="00E13A03"/>
    <w:rsid w:val="00ED2B32"/>
    <w:rsid w:val="00EE0171"/>
    <w:rsid w:val="0C497E0C"/>
    <w:rsid w:val="37877CCF"/>
    <w:rsid w:val="7B6A630B"/>
    <w:rsid w:val="7F5DC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451</Words>
  <Characters>2575</Characters>
  <Application>Microsoft Office Word</Application>
  <DocSecurity>0</DocSecurity>
  <Lines>21</Lines>
  <Paragraphs>6</Paragraphs>
  <ScaleCrop>false</ScaleCrop>
  <Company>Sky123.Org</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admin</cp:lastModifiedBy>
  <cp:revision>2</cp:revision>
  <cp:lastPrinted>2019-09-16T11:04:00Z</cp:lastPrinted>
  <dcterms:created xsi:type="dcterms:W3CDTF">2021-06-04T11:35:00Z</dcterms:created>
  <dcterms:modified xsi:type="dcterms:W3CDTF">2021-06-04T11:35:00Z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1F308C44B7BA4ADF95729DA17A1CBD1E</vt:lpwstr>
  </property>
</Properties>
</file>