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A7" w:rsidRDefault="00673B06">
      <w:pPr>
        <w:pStyle w:val="a4"/>
        <w:spacing w:line="266" w:lineRule="auto"/>
      </w:pPr>
      <w:r>
        <w:rPr>
          <w:spacing w:val="21"/>
          <w:w w:val="85"/>
        </w:rPr>
        <w:t>邓州市</w:t>
      </w:r>
      <w:r>
        <w:rPr>
          <w:spacing w:val="21"/>
          <w:w w:val="85"/>
        </w:rPr>
        <w:t xml:space="preserve"> </w:t>
      </w:r>
      <w:r>
        <w:rPr>
          <w:w w:val="85"/>
        </w:rPr>
        <w:t>2020</w:t>
      </w:r>
      <w:r>
        <w:rPr>
          <w:spacing w:val="2"/>
          <w:w w:val="85"/>
        </w:rPr>
        <w:t xml:space="preserve"> </w:t>
      </w:r>
      <w:r>
        <w:rPr>
          <w:spacing w:val="2"/>
          <w:w w:val="85"/>
        </w:rPr>
        <w:t>年自然资源和规划局部门预算</w:t>
      </w:r>
      <w:r>
        <w:t>基本情况说明</w:t>
      </w:r>
    </w:p>
    <w:p w:rsidR="007E52A7" w:rsidRDefault="007E52A7">
      <w:pPr>
        <w:pStyle w:val="a3"/>
        <w:spacing w:before="5"/>
        <w:ind w:left="0"/>
        <w:rPr>
          <w:rFonts w:ascii="黑体"/>
          <w:sz w:val="52"/>
        </w:rPr>
      </w:pPr>
    </w:p>
    <w:p w:rsidR="007E52A7" w:rsidRDefault="00673B06">
      <w:pPr>
        <w:tabs>
          <w:tab w:val="left" w:pos="719"/>
        </w:tabs>
        <w:ind w:right="301"/>
        <w:jc w:val="center"/>
        <w:rPr>
          <w:rFonts w:ascii="黑体" w:eastAsia="黑体"/>
          <w:sz w:val="36"/>
        </w:rPr>
      </w:pPr>
      <w:r>
        <w:rPr>
          <w:rFonts w:ascii="黑体" w:eastAsia="黑体" w:hint="eastAsia"/>
          <w:sz w:val="36"/>
        </w:rPr>
        <w:t>目</w:t>
      </w:r>
      <w:r>
        <w:rPr>
          <w:rFonts w:ascii="黑体" w:eastAsia="黑体" w:hint="eastAsia"/>
          <w:sz w:val="36"/>
        </w:rPr>
        <w:tab/>
      </w:r>
      <w:r>
        <w:rPr>
          <w:rFonts w:ascii="黑体" w:eastAsia="黑体" w:hint="eastAsia"/>
          <w:sz w:val="36"/>
        </w:rPr>
        <w:t>录</w:t>
      </w:r>
    </w:p>
    <w:p w:rsidR="007E52A7" w:rsidRDefault="007E52A7">
      <w:pPr>
        <w:pStyle w:val="a3"/>
        <w:spacing w:before="3"/>
        <w:ind w:left="0"/>
        <w:rPr>
          <w:rFonts w:ascii="黑体"/>
          <w:sz w:val="39"/>
        </w:rPr>
      </w:pPr>
    </w:p>
    <w:p w:rsidR="007E52A7" w:rsidRDefault="00673B06">
      <w:pPr>
        <w:pStyle w:val="a3"/>
        <w:spacing w:before="0"/>
        <w:rPr>
          <w:rFonts w:ascii="黑体" w:eastAsia="黑体"/>
        </w:rPr>
      </w:pPr>
      <w:r>
        <w:rPr>
          <w:rFonts w:ascii="黑体" w:eastAsia="黑体" w:hint="eastAsia"/>
          <w:spacing w:val="5"/>
        </w:rPr>
        <w:t>第一部分</w:t>
      </w:r>
      <w:r>
        <w:rPr>
          <w:rFonts w:ascii="黑体" w:eastAsia="黑体" w:hint="eastAsia"/>
          <w:spacing w:val="5"/>
        </w:rPr>
        <w:t xml:space="preserve"> </w:t>
      </w:r>
      <w:r>
        <w:rPr>
          <w:rFonts w:ascii="黑体" w:eastAsia="黑体" w:hint="eastAsia"/>
          <w:spacing w:val="5"/>
        </w:rPr>
        <w:t>邓州市自然资源和规划局概况</w:t>
      </w:r>
    </w:p>
    <w:p w:rsidR="007E52A7" w:rsidRDefault="00673B06">
      <w:pPr>
        <w:pStyle w:val="a3"/>
      </w:pPr>
      <w:r>
        <w:rPr>
          <w:spacing w:val="1"/>
          <w:w w:val="95"/>
        </w:rPr>
        <w:t>一、</w:t>
      </w:r>
      <w:r>
        <w:rPr>
          <w:spacing w:val="1"/>
          <w:w w:val="95"/>
        </w:rPr>
        <w:t xml:space="preserve"> </w:t>
      </w:r>
      <w:r>
        <w:rPr>
          <w:spacing w:val="1"/>
          <w:w w:val="95"/>
        </w:rPr>
        <w:t>主要职能</w:t>
      </w:r>
    </w:p>
    <w:p w:rsidR="007E52A7" w:rsidRDefault="00673B06">
      <w:pPr>
        <w:pStyle w:val="a3"/>
      </w:pPr>
      <w:r>
        <w:rPr>
          <w:spacing w:val="4"/>
          <w:w w:val="95"/>
        </w:rPr>
        <w:t>二、</w:t>
      </w:r>
      <w:r>
        <w:rPr>
          <w:spacing w:val="4"/>
          <w:w w:val="95"/>
        </w:rPr>
        <w:t xml:space="preserve"> </w:t>
      </w:r>
      <w:r>
        <w:rPr>
          <w:spacing w:val="4"/>
          <w:w w:val="95"/>
        </w:rPr>
        <w:t>机构设置情况</w:t>
      </w:r>
    </w:p>
    <w:p w:rsidR="007E52A7" w:rsidRDefault="00673B06">
      <w:pPr>
        <w:pStyle w:val="a3"/>
      </w:pPr>
      <w:r>
        <w:rPr>
          <w:spacing w:val="6"/>
          <w:w w:val="95"/>
        </w:rPr>
        <w:t>三、</w:t>
      </w:r>
      <w:r>
        <w:rPr>
          <w:spacing w:val="6"/>
          <w:w w:val="95"/>
        </w:rPr>
        <w:t xml:space="preserve"> </w:t>
      </w:r>
      <w:r>
        <w:rPr>
          <w:spacing w:val="6"/>
          <w:w w:val="95"/>
        </w:rPr>
        <w:t>部门预算单位构成</w:t>
      </w:r>
    </w:p>
    <w:p w:rsidR="007E52A7" w:rsidRDefault="00673B06">
      <w:pPr>
        <w:pStyle w:val="a3"/>
        <w:spacing w:line="364" w:lineRule="auto"/>
        <w:ind w:right="420"/>
        <w:rPr>
          <w:rFonts w:ascii="黑体" w:eastAsia="黑体"/>
        </w:rPr>
      </w:pPr>
      <w:r>
        <w:rPr>
          <w:rFonts w:ascii="黑体" w:eastAsia="黑体" w:hint="eastAsia"/>
          <w:w w:val="95"/>
        </w:rPr>
        <w:t>第二部分</w:t>
      </w:r>
      <w:r>
        <w:rPr>
          <w:rFonts w:ascii="黑体" w:eastAsia="黑体" w:hint="eastAsia"/>
          <w:w w:val="95"/>
        </w:rPr>
        <w:t xml:space="preserve"> </w:t>
      </w:r>
      <w:r>
        <w:rPr>
          <w:rFonts w:ascii="黑体" w:eastAsia="黑体" w:hint="eastAsia"/>
          <w:w w:val="95"/>
        </w:rPr>
        <w:t>邓州市自然资源和规划局</w:t>
      </w:r>
      <w:r>
        <w:rPr>
          <w:rFonts w:ascii="黑体" w:eastAsia="黑体" w:hint="eastAsia"/>
          <w:w w:val="95"/>
        </w:rPr>
        <w:t xml:space="preserve"> 2020 </w:t>
      </w:r>
      <w:r>
        <w:rPr>
          <w:rFonts w:ascii="黑体" w:eastAsia="黑体" w:hint="eastAsia"/>
          <w:w w:val="95"/>
        </w:rPr>
        <w:t>年部门预算情况说</w:t>
      </w:r>
      <w:r>
        <w:rPr>
          <w:rFonts w:ascii="黑体" w:eastAsia="黑体" w:hint="eastAsia"/>
        </w:rPr>
        <w:t>明</w:t>
      </w:r>
    </w:p>
    <w:p w:rsidR="007E52A7" w:rsidRDefault="00673B06">
      <w:pPr>
        <w:pStyle w:val="a3"/>
        <w:spacing w:before="2"/>
        <w:rPr>
          <w:rFonts w:ascii="黑体" w:eastAsia="黑体"/>
        </w:rPr>
      </w:pPr>
      <w:r>
        <w:rPr>
          <w:rFonts w:ascii="黑体" w:eastAsia="黑体" w:hint="eastAsia"/>
          <w:spacing w:val="-1"/>
        </w:rPr>
        <w:t>第三部分</w:t>
      </w:r>
      <w:r>
        <w:rPr>
          <w:rFonts w:ascii="黑体" w:eastAsia="黑体" w:hint="eastAsia"/>
          <w:spacing w:val="-1"/>
        </w:rPr>
        <w:t xml:space="preserve"> </w:t>
      </w:r>
      <w:r>
        <w:rPr>
          <w:rFonts w:ascii="黑体" w:eastAsia="黑体" w:hint="eastAsia"/>
          <w:spacing w:val="-1"/>
        </w:rPr>
        <w:t>名词解释</w:t>
      </w:r>
    </w:p>
    <w:p w:rsidR="007E52A7" w:rsidRDefault="00673B06">
      <w:pPr>
        <w:pStyle w:val="a3"/>
        <w:spacing w:line="364" w:lineRule="auto"/>
        <w:ind w:left="544" w:right="4781" w:hanging="425"/>
        <w:jc w:val="both"/>
      </w:pPr>
      <w:r>
        <w:rPr>
          <w:rFonts w:ascii="黑体" w:eastAsia="黑体" w:hint="eastAsia"/>
          <w:w w:val="95"/>
        </w:rPr>
        <w:t>附件</w:t>
      </w:r>
      <w:r>
        <w:rPr>
          <w:w w:val="95"/>
        </w:rPr>
        <w:t>：</w:t>
      </w:r>
      <w:r>
        <w:rPr>
          <w:w w:val="95"/>
        </w:rPr>
        <w:t>2020</w:t>
      </w:r>
      <w:r>
        <w:rPr>
          <w:spacing w:val="5"/>
          <w:w w:val="95"/>
        </w:rPr>
        <w:t xml:space="preserve"> </w:t>
      </w:r>
      <w:r>
        <w:rPr>
          <w:spacing w:val="5"/>
          <w:w w:val="95"/>
        </w:rPr>
        <w:t>年度部门预算表</w:t>
      </w:r>
      <w:r>
        <w:rPr>
          <w:spacing w:val="-1"/>
        </w:rPr>
        <w:t>一、部门收支总体情况表二、部门收入总体情况表三、部门支出总体情况表</w:t>
      </w:r>
    </w:p>
    <w:p w:rsidR="007E52A7" w:rsidRDefault="00673B06">
      <w:pPr>
        <w:pStyle w:val="a3"/>
        <w:spacing w:before="3" w:line="364" w:lineRule="auto"/>
        <w:ind w:left="544" w:right="4140"/>
      </w:pPr>
      <w:r>
        <w:rPr>
          <w:spacing w:val="-1"/>
        </w:rPr>
        <w:t>四、财政拨款收支总体情况表五、一般公共预算支出情况表</w:t>
      </w:r>
    </w:p>
    <w:p w:rsidR="007E52A7" w:rsidRDefault="00673B06">
      <w:pPr>
        <w:pStyle w:val="a3"/>
        <w:spacing w:before="2"/>
        <w:ind w:left="544"/>
      </w:pPr>
      <w:r>
        <w:t>六、一般公共预算基本支出情况表</w:t>
      </w:r>
    </w:p>
    <w:p w:rsidR="009672C1" w:rsidRDefault="00673B06">
      <w:pPr>
        <w:pStyle w:val="a3"/>
        <w:spacing w:line="364" w:lineRule="auto"/>
        <w:ind w:left="544" w:right="2220"/>
        <w:rPr>
          <w:rFonts w:hint="eastAsia"/>
          <w:w w:val="95"/>
        </w:rPr>
      </w:pPr>
      <w:r>
        <w:rPr>
          <w:w w:val="95"/>
        </w:rPr>
        <w:t>七、一般公共预算</w:t>
      </w:r>
      <w:r>
        <w:rPr>
          <w:w w:val="95"/>
        </w:rPr>
        <w:t>“</w:t>
      </w:r>
      <w:r>
        <w:rPr>
          <w:w w:val="95"/>
        </w:rPr>
        <w:t>三公</w:t>
      </w:r>
      <w:r>
        <w:rPr>
          <w:w w:val="95"/>
        </w:rPr>
        <w:t>”</w:t>
      </w:r>
      <w:r>
        <w:rPr>
          <w:w w:val="95"/>
        </w:rPr>
        <w:t>经费支出情况表</w:t>
      </w:r>
    </w:p>
    <w:p w:rsidR="007E52A7" w:rsidRDefault="00673B06">
      <w:pPr>
        <w:pStyle w:val="a3"/>
        <w:spacing w:line="364" w:lineRule="auto"/>
        <w:ind w:left="544" w:right="2220"/>
      </w:pPr>
      <w:r>
        <w:t>八、政府性基金预算支出情况表</w:t>
      </w:r>
    </w:p>
    <w:p w:rsidR="007E52A7" w:rsidRDefault="007E52A7">
      <w:pPr>
        <w:spacing w:line="364" w:lineRule="auto"/>
        <w:sectPr w:rsidR="007E52A7">
          <w:type w:val="continuous"/>
          <w:pgSz w:w="11910" w:h="16840"/>
          <w:pgMar w:top="1440" w:right="1380" w:bottom="280" w:left="1680" w:header="720" w:footer="720" w:gutter="0"/>
          <w:cols w:space="720"/>
        </w:sectPr>
      </w:pPr>
    </w:p>
    <w:p w:rsidR="007E52A7" w:rsidRDefault="00673B06">
      <w:pPr>
        <w:pStyle w:val="a3"/>
        <w:spacing w:before="30"/>
        <w:ind w:left="616" w:right="916"/>
        <w:jc w:val="center"/>
        <w:rPr>
          <w:rFonts w:ascii="黑体" w:eastAsia="黑体"/>
        </w:rPr>
      </w:pPr>
      <w:r>
        <w:rPr>
          <w:rFonts w:ascii="黑体" w:eastAsia="黑体" w:hint="eastAsia"/>
          <w:spacing w:val="5"/>
        </w:rPr>
        <w:lastRenderedPageBreak/>
        <w:t>第一部分</w:t>
      </w:r>
      <w:r>
        <w:rPr>
          <w:rFonts w:ascii="黑体" w:eastAsia="黑体" w:hint="eastAsia"/>
          <w:spacing w:val="5"/>
        </w:rPr>
        <w:t xml:space="preserve"> </w:t>
      </w:r>
      <w:r>
        <w:rPr>
          <w:rFonts w:ascii="黑体" w:eastAsia="黑体" w:hint="eastAsia"/>
          <w:spacing w:val="5"/>
        </w:rPr>
        <w:t>邓州市自然资源和规划局概况</w:t>
      </w:r>
    </w:p>
    <w:p w:rsidR="007E52A7" w:rsidRDefault="007E52A7">
      <w:pPr>
        <w:pStyle w:val="a3"/>
        <w:spacing w:before="0"/>
        <w:ind w:left="0"/>
        <w:rPr>
          <w:rFonts w:ascii="黑体"/>
        </w:rPr>
      </w:pPr>
    </w:p>
    <w:p w:rsidR="007E52A7" w:rsidRDefault="007E52A7">
      <w:pPr>
        <w:pStyle w:val="a3"/>
        <w:spacing w:before="5"/>
        <w:ind w:left="0"/>
        <w:rPr>
          <w:rFonts w:ascii="黑体"/>
          <w:sz w:val="33"/>
        </w:rPr>
      </w:pPr>
    </w:p>
    <w:p w:rsidR="007E52A7" w:rsidRDefault="00673B06">
      <w:pPr>
        <w:pStyle w:val="a3"/>
        <w:spacing w:before="0"/>
        <w:ind w:left="686"/>
        <w:rPr>
          <w:rFonts w:ascii="黑体" w:eastAsia="黑体"/>
        </w:rPr>
      </w:pPr>
      <w:r>
        <w:rPr>
          <w:rFonts w:ascii="黑体" w:eastAsia="黑体" w:hint="eastAsia"/>
        </w:rPr>
        <w:t>一、主要职责</w:t>
      </w:r>
    </w:p>
    <w:p w:rsidR="007E52A7" w:rsidRDefault="00673B06">
      <w:pPr>
        <w:pStyle w:val="a3"/>
        <w:spacing w:before="267" w:line="350" w:lineRule="auto"/>
        <w:ind w:right="417" w:firstLine="640"/>
        <w:jc w:val="both"/>
      </w:pPr>
      <w:r>
        <w:rPr>
          <w:spacing w:val="13"/>
          <w:w w:val="95"/>
        </w:rPr>
        <w:t>贯彻落实党中央关于自然资源和城乡规划管理工作的</w:t>
      </w:r>
      <w:r>
        <w:rPr>
          <w:spacing w:val="1"/>
          <w:w w:val="95"/>
        </w:rPr>
        <w:t xml:space="preserve"> </w:t>
      </w:r>
      <w:r>
        <w:rPr>
          <w:w w:val="95"/>
        </w:rPr>
        <w:t>方针政策、决策部署和省委、市委有关工作要求，在履行职</w:t>
      </w:r>
      <w:r>
        <w:rPr>
          <w:spacing w:val="1"/>
          <w:w w:val="95"/>
        </w:rPr>
        <w:t xml:space="preserve"> </w:t>
      </w:r>
      <w:r>
        <w:rPr>
          <w:spacing w:val="11"/>
          <w:w w:val="95"/>
        </w:rPr>
        <w:t>责过程中坚持和加强党对自然资源和城乡规划管理工作的</w:t>
      </w:r>
      <w:r>
        <w:rPr>
          <w:spacing w:val="1"/>
          <w:w w:val="95"/>
        </w:rPr>
        <w:t xml:space="preserve"> </w:t>
      </w:r>
      <w:r>
        <w:t>集中统一领导。</w:t>
      </w:r>
    </w:p>
    <w:p w:rsidR="007E52A7" w:rsidRDefault="00673B06">
      <w:pPr>
        <w:pStyle w:val="a3"/>
        <w:spacing w:before="5" w:line="350" w:lineRule="auto"/>
        <w:ind w:right="259" w:firstLine="640"/>
      </w:pPr>
      <w:r>
        <w:t>1</w:t>
      </w:r>
      <w:r>
        <w:t>、履行辖区内全民所有土地、矿产、森林、草原、湿地、水等自然资源资产所有者职责和所有国土空间用途管制职责。</w:t>
      </w:r>
      <w:r>
        <w:t>2</w:t>
      </w:r>
      <w:r>
        <w:t>、负责全市自然资源调查监测评价。</w:t>
      </w:r>
      <w:r>
        <w:t>3</w:t>
      </w:r>
      <w:r>
        <w:t>、负责全市自然资源统一确权登记工作。</w:t>
      </w:r>
      <w:r>
        <w:t>4</w:t>
      </w:r>
      <w:r>
        <w:t>、负责全市自然资源资产有偿使用工作。</w:t>
      </w:r>
      <w:r>
        <w:t>5</w:t>
      </w:r>
      <w:r>
        <w:t>、负责全市自然资源的合理开发利用。</w:t>
      </w:r>
      <w:r>
        <w:t>6</w:t>
      </w:r>
      <w:r>
        <w:t>、负责建立全市国土空间规划体系并监督实施。</w:t>
      </w:r>
      <w:r>
        <w:t>7</w:t>
      </w:r>
      <w:r>
        <w:t>、负责统筹全市国土空间生态修复。</w:t>
      </w:r>
      <w:r>
        <w:t>8</w:t>
      </w:r>
      <w:r>
        <w:t>、负责组织实施最严格的耕地保护制度。</w:t>
      </w:r>
      <w:r>
        <w:t>9</w:t>
      </w:r>
      <w:r>
        <w:t>、负责管理全市地质勘查行业和地质工作。</w:t>
      </w:r>
      <w:r>
        <w:t>10</w:t>
      </w:r>
      <w:r>
        <w:t>、承担全市地质灾害预防和治理。</w:t>
      </w:r>
      <w:r>
        <w:t>11</w:t>
      </w:r>
      <w:r>
        <w:t>、负责全市矿业权管理工作。</w:t>
      </w:r>
      <w:r>
        <w:t>12</w:t>
      </w:r>
      <w:r>
        <w:t>、负责全市矿产资源保护与监督工作。</w:t>
      </w:r>
      <w:r>
        <w:t>1</w:t>
      </w:r>
      <w:r>
        <w:t>3</w:t>
      </w:r>
      <w:r>
        <w:t>、负责全市测绘</w:t>
      </w:r>
      <w:r>
        <w:rPr>
          <w:spacing w:val="-9"/>
          <w:w w:val="95"/>
        </w:rPr>
        <w:t>和地理信息管理工作。</w:t>
      </w:r>
      <w:r>
        <w:rPr>
          <w:w w:val="95"/>
        </w:rPr>
        <w:t>14</w:t>
      </w:r>
      <w:r>
        <w:rPr>
          <w:spacing w:val="-10"/>
          <w:w w:val="95"/>
        </w:rPr>
        <w:t>、推动全市自然资源领域科技发展。</w:t>
      </w:r>
      <w:r>
        <w:rPr>
          <w:spacing w:val="1"/>
          <w:w w:val="95"/>
        </w:rPr>
        <w:t xml:space="preserve"> </w:t>
      </w:r>
      <w:r>
        <w:t>15</w:t>
      </w:r>
      <w:r>
        <w:t>、负责全市建设项目的规划管理工作。</w:t>
      </w:r>
      <w:r>
        <w:t>16</w:t>
      </w:r>
      <w:r>
        <w:t>、负责全市自然资源和规划档案资料的收集、整理、归档和开发利用工作。</w:t>
      </w:r>
      <w:r>
        <w:t>17</w:t>
      </w:r>
      <w:r>
        <w:t>、配合国家、省自然资源督查机构对政府落实国家、省、市关于自然资源和国土空间规划的重大方针政策、决策部署及对法律法规执行情况进行督查。</w:t>
      </w:r>
      <w:r>
        <w:t>18</w:t>
      </w:r>
      <w:r>
        <w:t>、负责林业和草原及其</w:t>
      </w:r>
    </w:p>
    <w:p w:rsidR="007E52A7" w:rsidRDefault="007E52A7">
      <w:pPr>
        <w:spacing w:line="350" w:lineRule="auto"/>
        <w:sectPr w:rsidR="007E52A7">
          <w:pgSz w:w="11910" w:h="16840"/>
          <w:pgMar w:top="1500" w:right="1380" w:bottom="280" w:left="1680" w:header="720" w:footer="720" w:gutter="0"/>
          <w:cols w:space="720"/>
        </w:sectPr>
      </w:pPr>
    </w:p>
    <w:p w:rsidR="007E52A7" w:rsidRDefault="00673B06">
      <w:pPr>
        <w:pStyle w:val="a3"/>
        <w:spacing w:before="43" w:line="350" w:lineRule="auto"/>
        <w:ind w:right="259"/>
      </w:pPr>
      <w:r>
        <w:lastRenderedPageBreak/>
        <w:t>生态保护修复的监督管理、</w:t>
      </w:r>
      <w:r>
        <w:t>19</w:t>
      </w:r>
      <w:r>
        <w:t>、组织林业和草原生态保护修复和造林绿化工作。</w:t>
      </w:r>
      <w:r>
        <w:t>20</w:t>
      </w:r>
      <w:r>
        <w:t>、负责森林、草原、湿地资源的监督管理。</w:t>
      </w:r>
      <w:r>
        <w:t>21</w:t>
      </w:r>
      <w:r>
        <w:t>、负责监督管理荒漠化防</w:t>
      </w:r>
      <w:r>
        <w:t>治工作。</w:t>
      </w:r>
      <w:r>
        <w:t>22</w:t>
      </w:r>
      <w:r>
        <w:t>、负责陆生野</w:t>
      </w:r>
      <w:r>
        <w:rPr>
          <w:spacing w:val="-8"/>
          <w:w w:val="95"/>
        </w:rPr>
        <w:t>生动植物资源监督管理。</w:t>
      </w:r>
      <w:r>
        <w:rPr>
          <w:w w:val="95"/>
        </w:rPr>
        <w:t>23</w:t>
      </w:r>
      <w:r>
        <w:rPr>
          <w:spacing w:val="-10"/>
          <w:w w:val="95"/>
        </w:rPr>
        <w:t>、负责监督管理各类自然保护地。</w:t>
      </w:r>
      <w:r>
        <w:rPr>
          <w:spacing w:val="1"/>
          <w:w w:val="95"/>
        </w:rPr>
        <w:t xml:space="preserve"> </w:t>
      </w:r>
      <w:r>
        <w:t>24</w:t>
      </w:r>
      <w:r>
        <w:t>、负责推进林业和草原改革相关工作。</w:t>
      </w:r>
      <w:r>
        <w:t>25</w:t>
      </w:r>
      <w:r>
        <w:t>、拟定林业和草原资源优化配置及木材利用政策性措施、监督实施相关林业产业地方标准，组织指导林产品质量监督。</w:t>
      </w:r>
      <w:r>
        <w:t>26</w:t>
      </w:r>
      <w:r>
        <w:t>、指导国有林场基本建设和发展，承担经济林、花卉管理工作。</w:t>
      </w:r>
      <w:r>
        <w:t>27</w:t>
      </w:r>
      <w:r>
        <w:t>、负责落实综合防灾减灾规划相关要求，组织编制森林和草原火灾防治规划并按相关防护标准指导实施，指导开展防火巡护、火源管理、防火设施建设等工作。</w:t>
      </w:r>
      <w:r>
        <w:t>28</w:t>
      </w:r>
      <w:r>
        <w:t>、监督管理林业和草原上级拨付我市的资金及国有资产，提出林业和草原预算内投资、</w:t>
      </w:r>
      <w:r>
        <w:t>市级以上财政性资金安排建议。</w:t>
      </w:r>
      <w:r>
        <w:t>29</w:t>
      </w:r>
      <w:r>
        <w:t>、负责林业和草原科</w:t>
      </w:r>
      <w:r>
        <w:rPr>
          <w:spacing w:val="-13"/>
          <w:w w:val="95"/>
        </w:rPr>
        <w:t>技、教育和外事工作。</w:t>
      </w:r>
      <w:r>
        <w:rPr>
          <w:w w:val="95"/>
        </w:rPr>
        <w:t>30</w:t>
      </w:r>
      <w:r>
        <w:rPr>
          <w:spacing w:val="-8"/>
          <w:w w:val="95"/>
        </w:rPr>
        <w:t>、完成市委市政府交办的其他任务。</w:t>
      </w:r>
    </w:p>
    <w:p w:rsidR="007E52A7" w:rsidRDefault="00673B06">
      <w:pPr>
        <w:pStyle w:val="a3"/>
        <w:spacing w:before="0" w:line="377" w:lineRule="exact"/>
        <w:ind w:left="686"/>
        <w:rPr>
          <w:rFonts w:ascii="黑体" w:eastAsia="黑体"/>
        </w:rPr>
      </w:pPr>
      <w:r>
        <w:rPr>
          <w:rFonts w:ascii="黑体" w:eastAsia="黑体" w:hint="eastAsia"/>
        </w:rPr>
        <w:t>二、机构设置情况</w:t>
      </w:r>
    </w:p>
    <w:p w:rsidR="009672C1" w:rsidRDefault="009672C1" w:rsidP="009672C1">
      <w:pPr>
        <w:pStyle w:val="a3"/>
        <w:spacing w:before="43" w:line="350" w:lineRule="auto"/>
        <w:ind w:left="0" w:right="420" w:firstLineChars="200" w:firstLine="644"/>
      </w:pPr>
      <w:r>
        <w:rPr>
          <w:rFonts w:ascii="仿宋_GB2312" w:eastAsia="仿宋_GB2312" w:hAnsi="Times New Roman" w:cs="仿宋_GB2312" w:hint="eastAsia"/>
          <w:spacing w:val="2"/>
        </w:rPr>
        <w:t>根据《中共邓州市委办公室邓州市人民政府办公室关于印发〈邓州市自然资源和规划局职能配置、内设机构和人员编制规定〉的通知》的规定，邓州市自然资源和规划局设19个科室，包括：</w:t>
      </w:r>
      <w:r w:rsidR="00673B06">
        <w:rPr>
          <w:spacing w:val="6"/>
          <w:w w:val="99"/>
        </w:rPr>
        <w:t>1</w:t>
      </w:r>
      <w:r w:rsidR="00673B06">
        <w:rPr>
          <w:spacing w:val="6"/>
          <w:w w:val="99"/>
        </w:rPr>
        <w:t>、办公室</w:t>
      </w:r>
      <w:r w:rsidR="00673B06">
        <w:rPr>
          <w:spacing w:val="7"/>
          <w:w w:val="99"/>
        </w:rPr>
        <w:t>（</w:t>
      </w:r>
      <w:r w:rsidR="00673B06">
        <w:rPr>
          <w:spacing w:val="6"/>
          <w:w w:val="99"/>
        </w:rPr>
        <w:t>重点项目保障办公室</w:t>
      </w:r>
      <w:r w:rsidR="00673B06">
        <w:rPr>
          <w:spacing w:val="-154"/>
          <w:w w:val="99"/>
        </w:rPr>
        <w:t>）</w:t>
      </w:r>
      <w:r w:rsidR="00673B06">
        <w:rPr>
          <w:spacing w:val="7"/>
          <w:w w:val="99"/>
        </w:rPr>
        <w:t>；</w:t>
      </w:r>
      <w:r w:rsidR="00673B06">
        <w:rPr>
          <w:spacing w:val="6"/>
          <w:w w:val="99"/>
        </w:rPr>
        <w:t>2</w:t>
      </w:r>
      <w:r w:rsidR="00673B06">
        <w:rPr>
          <w:spacing w:val="5"/>
          <w:w w:val="99"/>
        </w:rPr>
        <w:t>、行政审批服务</w:t>
      </w:r>
      <w:r w:rsidR="00673B06">
        <w:rPr>
          <w:w w:val="95"/>
        </w:rPr>
        <w:t>科；</w:t>
      </w:r>
      <w:r w:rsidR="00673B06">
        <w:rPr>
          <w:w w:val="95"/>
        </w:rPr>
        <w:t>3</w:t>
      </w:r>
      <w:r w:rsidR="00673B06">
        <w:rPr>
          <w:w w:val="95"/>
        </w:rPr>
        <w:t>、自然资源调查监测科；</w:t>
      </w:r>
      <w:r w:rsidR="00673B06">
        <w:rPr>
          <w:w w:val="95"/>
        </w:rPr>
        <w:t>4</w:t>
      </w:r>
      <w:r w:rsidR="00673B06">
        <w:rPr>
          <w:w w:val="95"/>
        </w:rPr>
        <w:t>、自然资源确权登记科；</w:t>
      </w:r>
      <w:r w:rsidR="00673B06">
        <w:rPr>
          <w:w w:val="95"/>
        </w:rPr>
        <w:t>5</w:t>
      </w:r>
      <w:r w:rsidR="00673B06">
        <w:rPr>
          <w:w w:val="95"/>
        </w:rPr>
        <w:t>、</w:t>
      </w:r>
      <w:r w:rsidR="00673B06">
        <w:rPr>
          <w:spacing w:val="1"/>
          <w:w w:val="95"/>
        </w:rPr>
        <w:t xml:space="preserve"> </w:t>
      </w:r>
      <w:r w:rsidR="00673B06">
        <w:t>自然资源所有者权益科；</w:t>
      </w:r>
      <w:r w:rsidR="00673B06">
        <w:t>6</w:t>
      </w:r>
      <w:r w:rsidR="00673B06">
        <w:t>、自然资源开发利用科；</w:t>
      </w:r>
      <w:r w:rsidR="00673B06">
        <w:t>7</w:t>
      </w:r>
      <w:r w:rsidR="00673B06">
        <w:t>、国土</w:t>
      </w:r>
      <w:r w:rsidR="00673B06">
        <w:rPr>
          <w:w w:val="99"/>
        </w:rPr>
        <w:t>空间规划科；</w:t>
      </w:r>
      <w:r w:rsidR="00673B06">
        <w:rPr>
          <w:spacing w:val="1"/>
          <w:w w:val="99"/>
        </w:rPr>
        <w:t>8</w:t>
      </w:r>
      <w:r w:rsidR="00673B06">
        <w:rPr>
          <w:w w:val="99"/>
        </w:rPr>
        <w:t>、建筑规划管理科（市政交通规划管理科</w:t>
      </w:r>
      <w:r w:rsidR="00673B06">
        <w:rPr>
          <w:spacing w:val="-161"/>
          <w:w w:val="99"/>
        </w:rPr>
        <w:t>）</w:t>
      </w:r>
      <w:r w:rsidR="00673B06">
        <w:rPr>
          <w:w w:val="99"/>
        </w:rPr>
        <w:t>；</w:t>
      </w:r>
      <w:r w:rsidR="00673B06">
        <w:rPr>
          <w:w w:val="99"/>
        </w:rPr>
        <w:t xml:space="preserve"> </w:t>
      </w:r>
      <w:r w:rsidR="00673B06">
        <w:t>9</w:t>
      </w:r>
      <w:r w:rsidR="00673B06">
        <w:t>、国土空间用途管制科；</w:t>
      </w:r>
      <w:r w:rsidR="00673B06">
        <w:t>10</w:t>
      </w:r>
      <w:r w:rsidR="00673B06">
        <w:t>、耕地保护监督科（国土空间</w:t>
      </w:r>
      <w:r w:rsidR="00673B06">
        <w:rPr>
          <w:w w:val="99"/>
        </w:rPr>
        <w:t>生态修复科</w:t>
      </w:r>
      <w:r w:rsidR="00673B06">
        <w:rPr>
          <w:spacing w:val="-161"/>
          <w:w w:val="99"/>
        </w:rPr>
        <w:t>）</w:t>
      </w:r>
      <w:r w:rsidR="00673B06">
        <w:rPr>
          <w:spacing w:val="2"/>
          <w:w w:val="99"/>
        </w:rPr>
        <w:t>；</w:t>
      </w:r>
      <w:r w:rsidR="00673B06">
        <w:rPr>
          <w:spacing w:val="1"/>
          <w:w w:val="99"/>
        </w:rPr>
        <w:t>1</w:t>
      </w:r>
      <w:r w:rsidR="00673B06">
        <w:rPr>
          <w:spacing w:val="-2"/>
          <w:w w:val="99"/>
        </w:rPr>
        <w:t>1</w:t>
      </w:r>
      <w:r w:rsidR="00673B06">
        <w:rPr>
          <w:w w:val="99"/>
        </w:rPr>
        <w:t>、地质勘查储量管理科</w:t>
      </w:r>
      <w:r w:rsidR="00673B06">
        <w:rPr>
          <w:spacing w:val="2"/>
          <w:w w:val="99"/>
        </w:rPr>
        <w:t>（</w:t>
      </w:r>
      <w:r w:rsidR="00673B06">
        <w:rPr>
          <w:w w:val="99"/>
        </w:rPr>
        <w:t>矿业权管理科</w:t>
      </w:r>
      <w:r w:rsidR="00673B06">
        <w:rPr>
          <w:spacing w:val="-161"/>
          <w:w w:val="99"/>
        </w:rPr>
        <w:t>）</w:t>
      </w:r>
      <w:r w:rsidR="00673B06">
        <w:rPr>
          <w:w w:val="99"/>
        </w:rPr>
        <w:t>；</w:t>
      </w:r>
      <w:r w:rsidR="00673B06">
        <w:rPr>
          <w:w w:val="99"/>
        </w:rPr>
        <w:t xml:space="preserve"> </w:t>
      </w:r>
      <w:r w:rsidR="00673B06">
        <w:t>12</w:t>
      </w:r>
      <w:r w:rsidR="00673B06">
        <w:t>、测绘地理信息管理科；</w:t>
      </w:r>
      <w:r w:rsidR="00673B06">
        <w:t>13</w:t>
      </w:r>
      <w:r w:rsidR="00673B06">
        <w:t>、自然资源督察执</w:t>
      </w:r>
      <w:r w:rsidR="00673B06">
        <w:lastRenderedPageBreak/>
        <w:t>法科（法规</w:t>
      </w:r>
      <w:r w:rsidR="00673B06">
        <w:rPr>
          <w:w w:val="99"/>
        </w:rPr>
        <w:t>科</w:t>
      </w:r>
      <w:r w:rsidR="00673B06">
        <w:rPr>
          <w:spacing w:val="-159"/>
          <w:w w:val="99"/>
        </w:rPr>
        <w:t>）</w:t>
      </w:r>
      <w:r w:rsidR="00673B06">
        <w:rPr>
          <w:spacing w:val="-43"/>
          <w:w w:val="99"/>
        </w:rPr>
        <w:t>；</w:t>
      </w:r>
      <w:r w:rsidR="00673B06">
        <w:rPr>
          <w:spacing w:val="1"/>
          <w:w w:val="99"/>
        </w:rPr>
        <w:t>1</w:t>
      </w:r>
      <w:r w:rsidR="00673B06">
        <w:rPr>
          <w:spacing w:val="-2"/>
          <w:w w:val="99"/>
        </w:rPr>
        <w:t>4</w:t>
      </w:r>
      <w:r w:rsidR="00673B06">
        <w:rPr>
          <w:spacing w:val="-12"/>
          <w:w w:val="99"/>
        </w:rPr>
        <w:t>、生态建设修复科</w:t>
      </w:r>
      <w:r w:rsidR="00673B06">
        <w:rPr>
          <w:w w:val="99"/>
        </w:rPr>
        <w:t>（邓州市绿化委员会办公室</w:t>
      </w:r>
      <w:r w:rsidR="00673B06">
        <w:rPr>
          <w:spacing w:val="-161"/>
          <w:w w:val="99"/>
        </w:rPr>
        <w:t>）</w:t>
      </w:r>
      <w:r w:rsidR="00673B06">
        <w:rPr>
          <w:spacing w:val="-44"/>
          <w:w w:val="99"/>
        </w:rPr>
        <w:t>；</w:t>
      </w:r>
      <w:r w:rsidR="00673B06">
        <w:rPr>
          <w:spacing w:val="1"/>
          <w:w w:val="99"/>
        </w:rPr>
        <w:t>15</w:t>
      </w:r>
      <w:r w:rsidR="00673B06">
        <w:rPr>
          <w:w w:val="99"/>
        </w:rPr>
        <w:t>、</w:t>
      </w:r>
      <w:r>
        <w:rPr>
          <w:spacing w:val="5"/>
          <w:w w:val="99"/>
        </w:rPr>
        <w:t>森林资源管理科</w:t>
      </w:r>
      <w:r>
        <w:rPr>
          <w:spacing w:val="7"/>
          <w:w w:val="99"/>
        </w:rPr>
        <w:t>（</w:t>
      </w:r>
      <w:r>
        <w:rPr>
          <w:spacing w:val="5"/>
          <w:w w:val="99"/>
        </w:rPr>
        <w:t>林业改革发展科</w:t>
      </w:r>
      <w:r>
        <w:rPr>
          <w:spacing w:val="-154"/>
          <w:w w:val="99"/>
        </w:rPr>
        <w:t>）</w:t>
      </w:r>
      <w:r>
        <w:rPr>
          <w:spacing w:val="7"/>
          <w:w w:val="99"/>
        </w:rPr>
        <w:t>；</w:t>
      </w:r>
      <w:r>
        <w:rPr>
          <w:spacing w:val="1"/>
          <w:w w:val="99"/>
        </w:rPr>
        <w:t>1</w:t>
      </w:r>
      <w:r>
        <w:rPr>
          <w:spacing w:val="6"/>
          <w:w w:val="99"/>
        </w:rPr>
        <w:t>6</w:t>
      </w:r>
      <w:r>
        <w:rPr>
          <w:spacing w:val="3"/>
          <w:w w:val="99"/>
        </w:rPr>
        <w:t>、自然保护地管理</w:t>
      </w:r>
      <w:r>
        <w:t>科；17、信访工作科；18、财务科；19、人事科。</w:t>
      </w:r>
    </w:p>
    <w:p w:rsidR="009672C1" w:rsidRDefault="009672C1" w:rsidP="009672C1">
      <w:pPr>
        <w:pStyle w:val="a3"/>
        <w:spacing w:before="0" w:line="360" w:lineRule="exact"/>
        <w:ind w:left="686"/>
        <w:rPr>
          <w:rFonts w:ascii="黑体" w:eastAsia="黑体"/>
        </w:rPr>
      </w:pPr>
      <w:r>
        <w:rPr>
          <w:rFonts w:ascii="黑体" w:eastAsia="黑体" w:hint="eastAsia"/>
        </w:rPr>
        <w:t>三、部门预算单位构成</w:t>
      </w:r>
    </w:p>
    <w:p w:rsidR="009672C1" w:rsidRDefault="009672C1" w:rsidP="009672C1">
      <w:pPr>
        <w:pStyle w:val="a3"/>
        <w:spacing w:line="364" w:lineRule="auto"/>
        <w:ind w:right="420" w:firstLine="566"/>
      </w:pPr>
      <w:r>
        <w:rPr>
          <w:w w:val="95"/>
        </w:rPr>
        <w:t>邓州市自然资源和规划局部门预算包括局机关本级预算</w:t>
      </w:r>
      <w:r>
        <w:t>和局属单位预算。</w:t>
      </w:r>
    </w:p>
    <w:p w:rsidR="009672C1" w:rsidRDefault="009672C1" w:rsidP="009672C1">
      <w:pPr>
        <w:pStyle w:val="a3"/>
        <w:spacing w:before="1"/>
        <w:ind w:left="760"/>
      </w:pPr>
      <w:r>
        <w:t>1、邓州市自然资源和规划局本级</w:t>
      </w:r>
    </w:p>
    <w:p w:rsidR="009672C1" w:rsidRDefault="009672C1" w:rsidP="009672C1">
      <w:pPr>
        <w:pStyle w:val="a3"/>
        <w:ind w:left="760"/>
      </w:pPr>
      <w:r>
        <w:t>2、邓州市土地监察大队</w:t>
      </w:r>
    </w:p>
    <w:p w:rsidR="009672C1" w:rsidRDefault="009672C1" w:rsidP="009672C1">
      <w:pPr>
        <w:pStyle w:val="a3"/>
        <w:ind w:left="760"/>
      </w:pPr>
      <w:r>
        <w:rPr>
          <w:w w:val="95"/>
        </w:rPr>
        <w:t>3、邓州市国土资源局城区分局</w:t>
      </w:r>
    </w:p>
    <w:p w:rsidR="009672C1" w:rsidRDefault="009672C1" w:rsidP="009672C1">
      <w:pPr>
        <w:pStyle w:val="a3"/>
        <w:ind w:left="760"/>
      </w:pPr>
      <w:r>
        <w:rPr>
          <w:w w:val="95"/>
        </w:rPr>
        <w:t>4、邓州市矿产资源管理办公室</w:t>
      </w:r>
    </w:p>
    <w:p w:rsidR="009672C1" w:rsidRDefault="009672C1" w:rsidP="009672C1">
      <w:pPr>
        <w:pStyle w:val="a3"/>
        <w:ind w:left="760"/>
      </w:pPr>
      <w:r>
        <w:t>5、邓州市林业技术推广站</w:t>
      </w:r>
    </w:p>
    <w:p w:rsidR="009672C1" w:rsidRDefault="009672C1" w:rsidP="009672C1">
      <w:pPr>
        <w:pStyle w:val="a3"/>
        <w:ind w:left="760"/>
      </w:pPr>
      <w:r>
        <w:t>6、邓州市森林公安局</w:t>
      </w:r>
    </w:p>
    <w:p w:rsidR="009672C1" w:rsidRDefault="009672C1" w:rsidP="009672C1">
      <w:pPr>
        <w:pStyle w:val="a3"/>
        <w:ind w:left="760"/>
      </w:pPr>
      <w:r>
        <w:t>7、邓州市湍河国家湿地公园管理处</w:t>
      </w:r>
    </w:p>
    <w:p w:rsidR="009672C1" w:rsidRDefault="009672C1" w:rsidP="009672C1">
      <w:pPr>
        <w:pStyle w:val="a3"/>
        <w:spacing w:line="364" w:lineRule="auto"/>
        <w:ind w:left="4113" w:right="420" w:hanging="3994"/>
        <w:rPr>
          <w:rFonts w:ascii="黑体" w:eastAsia="黑体"/>
        </w:rPr>
      </w:pPr>
      <w:r>
        <w:rPr>
          <w:rFonts w:ascii="黑体" w:eastAsia="黑体" w:hint="eastAsia"/>
          <w:w w:val="95"/>
        </w:rPr>
        <w:t>第二部分 邓州市自然资源和规划局 2020 年部门预算情况说</w:t>
      </w:r>
      <w:r>
        <w:rPr>
          <w:rFonts w:ascii="黑体" w:eastAsia="黑体" w:hint="eastAsia"/>
        </w:rPr>
        <w:t>明</w:t>
      </w:r>
    </w:p>
    <w:p w:rsidR="009672C1" w:rsidRDefault="009672C1" w:rsidP="009672C1">
      <w:pPr>
        <w:pStyle w:val="a3"/>
        <w:spacing w:before="6"/>
        <w:ind w:left="0"/>
        <w:rPr>
          <w:rFonts w:ascii="黑体"/>
          <w:sz w:val="24"/>
        </w:rPr>
      </w:pPr>
    </w:p>
    <w:p w:rsidR="009672C1" w:rsidRDefault="009672C1" w:rsidP="009672C1">
      <w:pPr>
        <w:pStyle w:val="a3"/>
        <w:spacing w:before="0"/>
        <w:ind w:left="828"/>
        <w:rPr>
          <w:rFonts w:ascii="黑体" w:eastAsia="黑体"/>
        </w:rPr>
      </w:pPr>
      <w:r>
        <w:rPr>
          <w:rFonts w:ascii="黑体" w:eastAsia="黑体" w:hint="eastAsia"/>
        </w:rPr>
        <w:t>一、收入支出预算总体情况说明</w:t>
      </w:r>
    </w:p>
    <w:p w:rsidR="009672C1" w:rsidRDefault="009672C1" w:rsidP="009672C1">
      <w:pPr>
        <w:pStyle w:val="a3"/>
        <w:ind w:left="616" w:right="278"/>
        <w:jc w:val="center"/>
      </w:pPr>
      <w:r>
        <w:rPr>
          <w:rFonts w:hint="eastAsia"/>
          <w:w w:val="95"/>
        </w:rPr>
        <w:t xml:space="preserve"> </w:t>
      </w:r>
      <w:r>
        <w:rPr>
          <w:w w:val="95"/>
        </w:rPr>
        <w:t>2020</w:t>
      </w:r>
      <w:r>
        <w:rPr>
          <w:spacing w:val="-6"/>
          <w:w w:val="95"/>
        </w:rPr>
        <w:t xml:space="preserve"> 年收入总计 </w:t>
      </w:r>
      <w:r>
        <w:rPr>
          <w:w w:val="95"/>
        </w:rPr>
        <w:t>4855.03</w:t>
      </w:r>
      <w:r>
        <w:rPr>
          <w:spacing w:val="-16"/>
          <w:w w:val="95"/>
        </w:rPr>
        <w:t xml:space="preserve"> 万元，支出总计 </w:t>
      </w:r>
      <w:r>
        <w:rPr>
          <w:w w:val="95"/>
        </w:rPr>
        <w:t>4855.03</w:t>
      </w:r>
      <w:r>
        <w:rPr>
          <w:spacing w:val="-4"/>
          <w:w w:val="95"/>
        </w:rPr>
        <w:t xml:space="preserve"> 万元，</w:t>
      </w:r>
    </w:p>
    <w:p w:rsidR="009672C1" w:rsidRDefault="009672C1" w:rsidP="009672C1">
      <w:pPr>
        <w:pStyle w:val="a3"/>
        <w:jc w:val="both"/>
        <w:rPr>
          <w:rFonts w:hint="eastAsia"/>
          <w:w w:val="95"/>
        </w:rPr>
      </w:pPr>
      <w:r>
        <w:rPr>
          <w:spacing w:val="1"/>
          <w:w w:val="95"/>
        </w:rPr>
        <w:t xml:space="preserve">与 </w:t>
      </w:r>
      <w:r>
        <w:rPr>
          <w:w w:val="95"/>
        </w:rPr>
        <w:t>2019</w:t>
      </w:r>
      <w:r>
        <w:rPr>
          <w:spacing w:val="-1"/>
          <w:w w:val="95"/>
        </w:rPr>
        <w:t xml:space="preserve"> 年相比，收入支出降低 </w:t>
      </w:r>
      <w:r>
        <w:rPr>
          <w:w w:val="95"/>
        </w:rPr>
        <w:t>988.23 万元</w:t>
      </w:r>
      <w:r>
        <w:rPr>
          <w:rFonts w:hint="eastAsia"/>
          <w:w w:val="95"/>
        </w:rPr>
        <w:t>，减少16.91%</w:t>
      </w:r>
      <w:r>
        <w:rPr>
          <w:w w:val="95"/>
        </w:rPr>
        <w:t>。主</w:t>
      </w:r>
    </w:p>
    <w:p w:rsidR="009672C1" w:rsidRDefault="009672C1" w:rsidP="009672C1">
      <w:pPr>
        <w:pStyle w:val="a3"/>
        <w:jc w:val="both"/>
        <w:rPr>
          <w:rFonts w:hint="eastAsia"/>
          <w:spacing w:val="4"/>
          <w:w w:val="95"/>
        </w:rPr>
      </w:pPr>
      <w:r>
        <w:rPr>
          <w:w w:val="95"/>
        </w:rPr>
        <w:t>要原因是：2020</w:t>
      </w:r>
      <w:r>
        <w:rPr>
          <w:spacing w:val="8"/>
          <w:w w:val="95"/>
        </w:rPr>
        <w:t xml:space="preserve"> 年度政府性基金收入减少 </w:t>
      </w:r>
      <w:r>
        <w:rPr>
          <w:w w:val="95"/>
        </w:rPr>
        <w:t>2700</w:t>
      </w:r>
      <w:r>
        <w:rPr>
          <w:spacing w:val="4"/>
          <w:w w:val="95"/>
        </w:rPr>
        <w:t xml:space="preserve"> 万元，同时因</w:t>
      </w:r>
    </w:p>
    <w:p w:rsidR="009672C1" w:rsidRDefault="009672C1" w:rsidP="009672C1">
      <w:pPr>
        <w:pStyle w:val="a3"/>
        <w:jc w:val="both"/>
        <w:rPr>
          <w:rFonts w:hint="eastAsia"/>
          <w:spacing w:val="11"/>
          <w:w w:val="95"/>
        </w:rPr>
      </w:pPr>
      <w:r>
        <w:rPr>
          <w:spacing w:val="4"/>
          <w:w w:val="95"/>
        </w:rPr>
        <w:t>机构改革</w:t>
      </w:r>
      <w:r>
        <w:rPr>
          <w:spacing w:val="11"/>
          <w:w w:val="95"/>
        </w:rPr>
        <w:t>将原林业局和规划局及所属二级单位的预算纳入自然</w:t>
      </w:r>
    </w:p>
    <w:p w:rsidR="009672C1" w:rsidRDefault="009672C1" w:rsidP="009672C1">
      <w:pPr>
        <w:pStyle w:val="a3"/>
        <w:jc w:val="both"/>
      </w:pPr>
      <w:r>
        <w:rPr>
          <w:spacing w:val="11"/>
          <w:w w:val="95"/>
        </w:rPr>
        <w:t>资源</w:t>
      </w:r>
      <w:r>
        <w:t>和规划局所致。</w:t>
      </w:r>
    </w:p>
    <w:p w:rsidR="009672C1" w:rsidRDefault="009672C1" w:rsidP="009672C1">
      <w:pPr>
        <w:pStyle w:val="a3"/>
        <w:spacing w:before="3"/>
        <w:ind w:left="686"/>
        <w:rPr>
          <w:rFonts w:ascii="黑体" w:eastAsia="黑体"/>
        </w:rPr>
      </w:pPr>
      <w:r>
        <w:rPr>
          <w:rFonts w:ascii="黑体" w:eastAsia="黑体" w:hint="eastAsia"/>
        </w:rPr>
        <w:t>二、收入预算说明</w:t>
      </w:r>
    </w:p>
    <w:p w:rsidR="009672C1" w:rsidRDefault="009672C1" w:rsidP="009672C1">
      <w:pPr>
        <w:pStyle w:val="a3"/>
        <w:ind w:left="616" w:right="211"/>
        <w:jc w:val="center"/>
      </w:pPr>
      <w:r>
        <w:rPr>
          <w:w w:val="95"/>
        </w:rPr>
        <w:t>2020</w:t>
      </w:r>
      <w:r>
        <w:rPr>
          <w:spacing w:val="16"/>
          <w:w w:val="95"/>
        </w:rPr>
        <w:t xml:space="preserve"> 年收入预算 </w:t>
      </w:r>
      <w:r>
        <w:rPr>
          <w:w w:val="95"/>
        </w:rPr>
        <w:t>4855.03 万元，其中：一般公共预算</w:t>
      </w:r>
    </w:p>
    <w:p w:rsidR="009672C1" w:rsidRDefault="009672C1" w:rsidP="009672C1">
      <w:pPr>
        <w:jc w:val="center"/>
        <w:sectPr w:rsidR="009672C1">
          <w:pgSz w:w="11910" w:h="16840"/>
          <w:pgMar w:top="1540" w:right="1380" w:bottom="280" w:left="1680" w:header="720" w:footer="720" w:gutter="0"/>
          <w:cols w:space="720"/>
        </w:sectPr>
      </w:pPr>
    </w:p>
    <w:p w:rsidR="009672C1" w:rsidRPr="009672C1" w:rsidRDefault="009672C1" w:rsidP="009672C1">
      <w:pPr>
        <w:pStyle w:val="a3"/>
        <w:spacing w:before="37"/>
        <w:ind w:left="156"/>
        <w:jc w:val="both"/>
        <w:rPr>
          <w:spacing w:val="-6"/>
          <w:w w:val="95"/>
        </w:rPr>
      </w:pPr>
      <w:r>
        <w:rPr>
          <w:spacing w:val="7"/>
          <w:w w:val="95"/>
        </w:rPr>
        <w:lastRenderedPageBreak/>
        <w:t xml:space="preserve">收入 </w:t>
      </w:r>
      <w:r>
        <w:rPr>
          <w:w w:val="95"/>
        </w:rPr>
        <w:t>4855.03</w:t>
      </w:r>
      <w:r>
        <w:rPr>
          <w:spacing w:val="2"/>
          <w:w w:val="95"/>
        </w:rPr>
        <w:t xml:space="preserve"> 万元</w:t>
      </w:r>
      <w:r>
        <w:rPr>
          <w:spacing w:val="-6"/>
          <w:w w:val="95"/>
        </w:rPr>
        <w:t>。</w:t>
      </w:r>
    </w:p>
    <w:p w:rsidR="009672C1" w:rsidRDefault="009672C1" w:rsidP="009672C1">
      <w:pPr>
        <w:pStyle w:val="a3"/>
        <w:ind w:left="864"/>
        <w:rPr>
          <w:rFonts w:ascii="黑体" w:eastAsia="黑体"/>
        </w:rPr>
      </w:pPr>
      <w:r>
        <w:rPr>
          <w:rFonts w:ascii="黑体" w:eastAsia="黑体" w:hint="eastAsia"/>
          <w:w w:val="95"/>
        </w:rPr>
        <w:t>三、支出预算说明</w:t>
      </w:r>
    </w:p>
    <w:p w:rsidR="009672C1" w:rsidRDefault="009672C1" w:rsidP="009672C1">
      <w:pPr>
        <w:pStyle w:val="a3"/>
        <w:spacing w:line="364" w:lineRule="auto"/>
        <w:ind w:left="156" w:right="384" w:firstLine="708"/>
        <w:jc w:val="both"/>
      </w:pPr>
      <w:r>
        <w:rPr>
          <w:w w:val="95"/>
        </w:rPr>
        <w:t>2020</w:t>
      </w:r>
      <w:r>
        <w:rPr>
          <w:spacing w:val="8"/>
          <w:w w:val="95"/>
        </w:rPr>
        <w:t xml:space="preserve"> 年支出预算 </w:t>
      </w:r>
      <w:r>
        <w:rPr>
          <w:w w:val="95"/>
        </w:rPr>
        <w:t>4855.03 万元，按照用途划分为：基</w:t>
      </w:r>
      <w:r>
        <w:rPr>
          <w:spacing w:val="36"/>
          <w:w w:val="95"/>
        </w:rPr>
        <w:t xml:space="preserve">本支出 </w:t>
      </w:r>
      <w:r>
        <w:rPr>
          <w:w w:val="95"/>
        </w:rPr>
        <w:t>1871.33</w:t>
      </w:r>
      <w:r>
        <w:rPr>
          <w:spacing w:val="25"/>
          <w:w w:val="95"/>
        </w:rPr>
        <w:t xml:space="preserve"> 万元，占年度计划的 </w:t>
      </w:r>
      <w:r>
        <w:rPr>
          <w:w w:val="95"/>
        </w:rPr>
        <w:t>38.54</w:t>
      </w:r>
      <w:r>
        <w:rPr>
          <w:spacing w:val="11"/>
          <w:w w:val="95"/>
        </w:rPr>
        <w:t>%；项目支出</w:t>
      </w:r>
      <w:r>
        <w:rPr>
          <w:w w:val="95"/>
        </w:rPr>
        <w:t>2983.7</w:t>
      </w:r>
      <w:r>
        <w:rPr>
          <w:spacing w:val="-14"/>
          <w:w w:val="95"/>
        </w:rPr>
        <w:t xml:space="preserve"> 万元，占年度计划的 </w:t>
      </w:r>
      <w:r>
        <w:rPr>
          <w:w w:val="95"/>
        </w:rPr>
        <w:t>61.46</w:t>
      </w:r>
      <w:r>
        <w:rPr>
          <w:spacing w:val="8"/>
          <w:w w:val="95"/>
        </w:rPr>
        <w:t xml:space="preserve"> %。</w:t>
      </w:r>
    </w:p>
    <w:p w:rsidR="009672C1" w:rsidRDefault="009672C1" w:rsidP="009672C1">
      <w:pPr>
        <w:pStyle w:val="a3"/>
        <w:spacing w:before="0" w:line="376" w:lineRule="exact"/>
        <w:ind w:left="864"/>
        <w:rPr>
          <w:rFonts w:ascii="黑体" w:eastAsia="黑体"/>
        </w:rPr>
      </w:pPr>
      <w:r>
        <w:rPr>
          <w:rFonts w:ascii="黑体" w:eastAsia="黑体" w:hint="eastAsia"/>
          <w:w w:val="95"/>
        </w:rPr>
        <w:t>四、财政拨款收支预算情况说明</w:t>
      </w:r>
    </w:p>
    <w:p w:rsidR="009672C1" w:rsidRDefault="009672C1" w:rsidP="009672C1">
      <w:pPr>
        <w:pStyle w:val="a3"/>
        <w:spacing w:before="220"/>
        <w:ind w:left="636"/>
      </w:pPr>
      <w:r>
        <w:rPr>
          <w:w w:val="95"/>
        </w:rPr>
        <w:t>2020年收入预算</w:t>
      </w:r>
      <w:r w:rsidR="00DD4E79">
        <w:rPr>
          <w:rFonts w:hint="eastAsia"/>
          <w:w w:val="95"/>
        </w:rPr>
        <w:t>1931.55</w:t>
      </w:r>
      <w:r>
        <w:rPr>
          <w:spacing w:val="-5"/>
          <w:w w:val="95"/>
        </w:rPr>
        <w:t>万元，支出预算</w:t>
      </w:r>
      <w:r w:rsidR="00DD4E79">
        <w:rPr>
          <w:rFonts w:hint="eastAsia"/>
          <w:w w:val="95"/>
        </w:rPr>
        <w:t>1931.55</w:t>
      </w:r>
      <w:r>
        <w:rPr>
          <w:spacing w:val="15"/>
          <w:w w:val="95"/>
        </w:rPr>
        <w:t>万元，</w:t>
      </w:r>
    </w:p>
    <w:p w:rsidR="009672C1" w:rsidRDefault="009672C1" w:rsidP="009672C1">
      <w:pPr>
        <w:pStyle w:val="a3"/>
        <w:spacing w:line="364" w:lineRule="auto"/>
        <w:ind w:left="156" w:right="438"/>
        <w:jc w:val="both"/>
      </w:pPr>
      <w:r>
        <w:rPr>
          <w:w w:val="95"/>
        </w:rPr>
        <w:t>与2019</w:t>
      </w:r>
      <w:r>
        <w:rPr>
          <w:spacing w:val="3"/>
          <w:w w:val="95"/>
        </w:rPr>
        <w:t>年相比，收入支出</w:t>
      </w:r>
      <w:r w:rsidR="00DD4E79">
        <w:rPr>
          <w:rFonts w:hint="eastAsia"/>
          <w:spacing w:val="3"/>
          <w:w w:val="95"/>
        </w:rPr>
        <w:t>增长</w:t>
      </w:r>
      <w:r w:rsidR="00DD4E79" w:rsidRPr="00DD4E79">
        <w:rPr>
          <w:spacing w:val="3"/>
          <w:w w:val="95"/>
        </w:rPr>
        <w:t>997.78</w:t>
      </w:r>
      <w:r>
        <w:rPr>
          <w:spacing w:val="9"/>
          <w:w w:val="95"/>
        </w:rPr>
        <w:t>万元</w:t>
      </w:r>
      <w:r>
        <w:rPr>
          <w:rFonts w:hint="eastAsia"/>
          <w:spacing w:val="9"/>
          <w:w w:val="95"/>
        </w:rPr>
        <w:t>，</w:t>
      </w:r>
      <w:r w:rsidR="00DD4E79">
        <w:rPr>
          <w:rFonts w:hint="eastAsia"/>
          <w:spacing w:val="9"/>
          <w:w w:val="95"/>
        </w:rPr>
        <w:t>增长106.86%</w:t>
      </w:r>
      <w:r>
        <w:rPr>
          <w:spacing w:val="9"/>
          <w:w w:val="95"/>
        </w:rPr>
        <w:t>。主要原因是：</w:t>
      </w:r>
      <w:r>
        <w:rPr>
          <w:spacing w:val="-150"/>
          <w:w w:val="95"/>
        </w:rPr>
        <w:t xml:space="preserve"> </w:t>
      </w:r>
      <w:r>
        <w:t>机构改革将原林业局和规划局并入我单位。</w:t>
      </w:r>
    </w:p>
    <w:p w:rsidR="009672C1" w:rsidRDefault="009672C1" w:rsidP="009672C1">
      <w:pPr>
        <w:pStyle w:val="a3"/>
        <w:spacing w:before="2"/>
        <w:ind w:left="796"/>
        <w:rPr>
          <w:rFonts w:ascii="黑体" w:eastAsia="黑体"/>
        </w:rPr>
      </w:pPr>
      <w:r>
        <w:rPr>
          <w:rFonts w:ascii="黑体" w:eastAsia="黑体" w:hint="eastAsia"/>
          <w:w w:val="95"/>
        </w:rPr>
        <w:t>五、一般公共预算支出预算情况说明</w:t>
      </w:r>
    </w:p>
    <w:p w:rsidR="009672C1" w:rsidRDefault="009672C1" w:rsidP="009672C1">
      <w:pPr>
        <w:pStyle w:val="a3"/>
        <w:spacing w:before="23"/>
        <w:ind w:left="796"/>
        <w:jc w:val="both"/>
      </w:pPr>
      <w:r>
        <w:rPr>
          <w:rFonts w:ascii="Times New Roman" w:eastAsia="Times New Roman"/>
          <w:w w:val="95"/>
        </w:rPr>
        <w:t>2020</w:t>
      </w:r>
      <w:r>
        <w:rPr>
          <w:rFonts w:ascii="Times New Roman" w:eastAsia="Times New Roman"/>
          <w:spacing w:val="82"/>
        </w:rPr>
        <w:t xml:space="preserve"> </w:t>
      </w:r>
      <w:r>
        <w:rPr>
          <w:w w:val="95"/>
        </w:rPr>
        <w:t xml:space="preserve">年一般公共预算支出年初预算为 </w:t>
      </w:r>
      <w:r>
        <w:rPr>
          <w:rFonts w:ascii="Times New Roman" w:eastAsia="Times New Roman"/>
          <w:w w:val="95"/>
        </w:rPr>
        <w:t>4855.03</w:t>
      </w:r>
      <w:r>
        <w:rPr>
          <w:rFonts w:ascii="Times New Roman" w:eastAsia="Times New Roman"/>
          <w:spacing w:val="81"/>
        </w:rPr>
        <w:t xml:space="preserve"> </w:t>
      </w:r>
      <w:r>
        <w:rPr>
          <w:w w:val="95"/>
        </w:rPr>
        <w:t>万元。主</w:t>
      </w:r>
    </w:p>
    <w:p w:rsidR="009672C1" w:rsidRDefault="009672C1" w:rsidP="009672C1">
      <w:pPr>
        <w:pStyle w:val="a3"/>
        <w:spacing w:before="71" w:line="292" w:lineRule="auto"/>
        <w:ind w:left="156" w:right="290"/>
        <w:jc w:val="both"/>
        <w:rPr>
          <w:rFonts w:hint="eastAsia"/>
          <w:w w:val="95"/>
        </w:rPr>
      </w:pPr>
      <w:r>
        <w:rPr>
          <w:w w:val="95"/>
        </w:rPr>
        <w:t>要用于以下方面：社会保障和就业（类）</w:t>
      </w:r>
      <w:r>
        <w:rPr>
          <w:spacing w:val="33"/>
          <w:w w:val="95"/>
        </w:rPr>
        <w:t xml:space="preserve">支出 </w:t>
      </w:r>
      <w:r>
        <w:rPr>
          <w:rFonts w:ascii="Times New Roman" w:eastAsia="Times New Roman"/>
          <w:w w:val="95"/>
        </w:rPr>
        <w:t>236.34</w:t>
      </w:r>
      <w:r>
        <w:rPr>
          <w:rFonts w:ascii="Times New Roman" w:eastAsia="Times New Roman"/>
          <w:spacing w:val="23"/>
          <w:w w:val="95"/>
        </w:rPr>
        <w:t xml:space="preserve"> </w:t>
      </w:r>
      <w:r>
        <w:rPr>
          <w:w w:val="95"/>
        </w:rPr>
        <w:t>万元，</w:t>
      </w:r>
      <w:r>
        <w:rPr>
          <w:spacing w:val="-150"/>
          <w:w w:val="95"/>
        </w:rPr>
        <w:t xml:space="preserve"> </w:t>
      </w:r>
      <w:r>
        <w:rPr>
          <w:spacing w:val="1"/>
          <w:w w:val="95"/>
        </w:rPr>
        <w:t xml:space="preserve">占 </w:t>
      </w:r>
      <w:r>
        <w:rPr>
          <w:rFonts w:ascii="Times New Roman" w:eastAsia="Times New Roman"/>
          <w:w w:val="95"/>
        </w:rPr>
        <w:t>4.87%</w:t>
      </w:r>
      <w:r>
        <w:rPr>
          <w:w w:val="95"/>
        </w:rPr>
        <w:t xml:space="preserve">，农林水事务支出 </w:t>
      </w:r>
      <w:r>
        <w:rPr>
          <w:rFonts w:ascii="Times New Roman" w:eastAsia="Times New Roman"/>
          <w:w w:val="95"/>
        </w:rPr>
        <w:t>1205.97</w:t>
      </w:r>
      <w:r>
        <w:rPr>
          <w:rFonts w:ascii="Times New Roman" w:eastAsia="Times New Roman"/>
          <w:spacing w:val="10"/>
          <w:w w:val="95"/>
        </w:rPr>
        <w:t xml:space="preserve"> </w:t>
      </w:r>
      <w:r>
        <w:rPr>
          <w:spacing w:val="1"/>
          <w:w w:val="95"/>
        </w:rPr>
        <w:t xml:space="preserve">万元，占 </w:t>
      </w:r>
      <w:r>
        <w:rPr>
          <w:rFonts w:ascii="Times New Roman" w:eastAsia="Times New Roman"/>
          <w:w w:val="95"/>
        </w:rPr>
        <w:t>24.84%</w:t>
      </w:r>
      <w:r>
        <w:rPr>
          <w:w w:val="95"/>
        </w:rPr>
        <w:t>，自然</w:t>
      </w:r>
      <w:r>
        <w:rPr>
          <w:spacing w:val="-6"/>
          <w:w w:val="95"/>
        </w:rPr>
        <w:t xml:space="preserve">资源海洋气象等支出 </w:t>
      </w:r>
      <w:r>
        <w:rPr>
          <w:rFonts w:ascii="Times New Roman" w:eastAsia="Times New Roman"/>
          <w:w w:val="95"/>
        </w:rPr>
        <w:t>3002.14</w:t>
      </w:r>
      <w:r>
        <w:rPr>
          <w:rFonts w:ascii="Times New Roman" w:eastAsia="Times New Roman"/>
          <w:spacing w:val="22"/>
          <w:w w:val="95"/>
        </w:rPr>
        <w:t xml:space="preserve"> </w:t>
      </w:r>
      <w:r>
        <w:rPr>
          <w:spacing w:val="-11"/>
          <w:w w:val="95"/>
        </w:rPr>
        <w:t xml:space="preserve">万元，占 </w:t>
      </w:r>
      <w:r>
        <w:rPr>
          <w:rFonts w:ascii="Times New Roman" w:eastAsia="Times New Roman"/>
          <w:w w:val="95"/>
        </w:rPr>
        <w:t>61.84</w:t>
      </w:r>
      <w:r>
        <w:rPr>
          <w:rFonts w:ascii="Times New Roman" w:eastAsia="Times New Roman"/>
          <w:spacing w:val="9"/>
          <w:w w:val="95"/>
        </w:rPr>
        <w:t xml:space="preserve"> %</w:t>
      </w:r>
      <w:r>
        <w:rPr>
          <w:w w:val="95"/>
        </w:rPr>
        <w:t>。</w:t>
      </w:r>
    </w:p>
    <w:p w:rsidR="00DD4E79" w:rsidRDefault="00DD4E79" w:rsidP="00DD4E79">
      <w:pPr>
        <w:spacing w:line="560" w:lineRule="exact"/>
        <w:ind w:firstLineChars="200" w:firstLine="640"/>
        <w:rPr>
          <w:rFonts w:ascii="黑体" w:eastAsia="黑体" w:hAnsi="Times New Roman" w:cs="黑体"/>
          <w:sz w:val="32"/>
          <w:szCs w:val="32"/>
        </w:rPr>
      </w:pPr>
      <w:r>
        <w:rPr>
          <w:rFonts w:ascii="黑体" w:eastAsia="黑体" w:hAnsi="Times New Roman" w:cs="黑体" w:hint="eastAsia"/>
          <w:sz w:val="32"/>
          <w:szCs w:val="32"/>
        </w:rPr>
        <w:t>六、支出预算经济分类情况说明</w:t>
      </w:r>
    </w:p>
    <w:p w:rsidR="00DD4E79" w:rsidRPr="00DD4E79" w:rsidRDefault="00DD4E79" w:rsidP="00DD4E79">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按照《财政部关于印发&lt;支出经济分类科目改革方案&gt;的通知》（财预〔2017〕98号）要求，从201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年起全面实施支出经济分类科目改革，根据政府预算管理和部门预算管理的不同特点，分设部门预算支出经济分类科目和政府预算支出经济分类科目，两套科目之间保持对应关系。我局《支出经济分类汇总表》, 按两套经济分类科目分别反映不同资金来源的全部预算支出。</w:t>
      </w:r>
    </w:p>
    <w:p w:rsidR="009672C1" w:rsidRDefault="00DD4E79" w:rsidP="009672C1">
      <w:pPr>
        <w:pStyle w:val="a3"/>
        <w:spacing w:before="0"/>
        <w:ind w:left="796"/>
        <w:rPr>
          <w:rFonts w:ascii="黑体" w:eastAsia="黑体"/>
        </w:rPr>
      </w:pPr>
      <w:r>
        <w:rPr>
          <w:rFonts w:ascii="黑体" w:eastAsia="黑体" w:hint="eastAsia"/>
          <w:w w:val="95"/>
        </w:rPr>
        <w:t>七</w:t>
      </w:r>
      <w:r w:rsidR="009672C1">
        <w:rPr>
          <w:rFonts w:ascii="黑体" w:eastAsia="黑体" w:hint="eastAsia"/>
          <w:w w:val="95"/>
        </w:rPr>
        <w:t>、政府性基金预算支出情况说明</w:t>
      </w:r>
    </w:p>
    <w:p w:rsidR="009672C1" w:rsidRDefault="009672C1" w:rsidP="009672C1">
      <w:pPr>
        <w:pStyle w:val="a3"/>
        <w:ind w:left="864"/>
        <w:jc w:val="both"/>
      </w:pPr>
      <w:r>
        <w:rPr>
          <w:rFonts w:ascii="Times New Roman" w:eastAsia="Times New Roman"/>
        </w:rPr>
        <w:t>2020</w:t>
      </w:r>
      <w:r>
        <w:rPr>
          <w:rFonts w:ascii="Times New Roman" w:eastAsia="Times New Roman"/>
          <w:spacing w:val="-2"/>
        </w:rPr>
        <w:t xml:space="preserve"> </w:t>
      </w:r>
      <w:r>
        <w:t>年没有使用政府性基金预算拨款安排的支出。</w:t>
      </w:r>
    </w:p>
    <w:p w:rsidR="009672C1" w:rsidRDefault="00DD4E79" w:rsidP="009672C1">
      <w:pPr>
        <w:pStyle w:val="a3"/>
        <w:spacing w:line="398" w:lineRule="exact"/>
        <w:ind w:left="796"/>
        <w:rPr>
          <w:rFonts w:ascii="黑体" w:eastAsia="黑体" w:hAnsi="黑体"/>
        </w:rPr>
      </w:pPr>
      <w:r>
        <w:rPr>
          <w:rFonts w:ascii="黑体" w:eastAsia="黑体" w:hAnsi="黑体" w:hint="eastAsia"/>
          <w:spacing w:val="-14"/>
        </w:rPr>
        <w:t>八</w:t>
      </w:r>
      <w:r w:rsidR="009672C1">
        <w:rPr>
          <w:rFonts w:ascii="黑体" w:eastAsia="黑体" w:hAnsi="黑体" w:hint="eastAsia"/>
          <w:spacing w:val="-14"/>
        </w:rPr>
        <w:t>、“三公”经费支出预算情况说明</w:t>
      </w:r>
    </w:p>
    <w:p w:rsidR="009672C1" w:rsidRDefault="009672C1" w:rsidP="00DD4E79">
      <w:pPr>
        <w:pStyle w:val="a3"/>
        <w:spacing w:before="0" w:line="387" w:lineRule="exact"/>
        <w:ind w:firstLineChars="250" w:firstLine="756"/>
        <w:jc w:val="both"/>
      </w:pPr>
      <w:r>
        <w:rPr>
          <w:w w:val="95"/>
        </w:rPr>
        <w:t>2020</w:t>
      </w:r>
      <w:r>
        <w:rPr>
          <w:spacing w:val="10"/>
          <w:w w:val="95"/>
        </w:rPr>
        <w:t xml:space="preserve"> 年“三公”经费预算为 </w:t>
      </w:r>
      <w:r>
        <w:rPr>
          <w:w w:val="95"/>
        </w:rPr>
        <w:t>121.13</w:t>
      </w:r>
      <w:r>
        <w:rPr>
          <w:spacing w:val="13"/>
          <w:w w:val="95"/>
        </w:rPr>
        <w:t xml:space="preserve"> 万元。比 </w:t>
      </w:r>
      <w:r>
        <w:rPr>
          <w:w w:val="95"/>
        </w:rPr>
        <w:t>2019</w:t>
      </w:r>
    </w:p>
    <w:p w:rsidR="00DD4E79" w:rsidRDefault="009672C1" w:rsidP="00636A7C">
      <w:pPr>
        <w:pStyle w:val="a3"/>
        <w:spacing w:before="0" w:line="249" w:lineRule="auto"/>
        <w:ind w:right="368"/>
        <w:jc w:val="both"/>
        <w:rPr>
          <w:rFonts w:hint="eastAsia"/>
          <w:w w:val="95"/>
        </w:rPr>
      </w:pPr>
      <w:r>
        <w:rPr>
          <w:spacing w:val="23"/>
          <w:w w:val="95"/>
        </w:rPr>
        <w:lastRenderedPageBreak/>
        <w:t xml:space="preserve">年增加 </w:t>
      </w:r>
      <w:r>
        <w:rPr>
          <w:w w:val="95"/>
        </w:rPr>
        <w:t xml:space="preserve">19.37 </w:t>
      </w:r>
      <w:r w:rsidR="00DD4E79">
        <w:rPr>
          <w:w w:val="95"/>
        </w:rPr>
        <w:t>万元</w:t>
      </w:r>
      <w:r w:rsidR="00DD4E79">
        <w:rPr>
          <w:rFonts w:hint="eastAsia"/>
          <w:w w:val="95"/>
        </w:rPr>
        <w:t>。</w:t>
      </w:r>
    </w:p>
    <w:p w:rsidR="00DD4E79" w:rsidRDefault="00DD4E79" w:rsidP="00DD4E79">
      <w:pPr>
        <w:ind w:firstLine="709"/>
        <w:rPr>
          <w:rFonts w:ascii="仿宋_GB2312" w:eastAsia="仿宋_GB2312"/>
          <w:sz w:val="32"/>
          <w:szCs w:val="32"/>
        </w:rPr>
      </w:pPr>
      <w:r>
        <w:rPr>
          <w:rFonts w:ascii="仿宋_GB2312" w:eastAsia="仿宋_GB2312" w:hint="eastAsia"/>
          <w:sz w:val="32"/>
          <w:szCs w:val="32"/>
        </w:rPr>
        <w:t>具体支出情况如下：</w:t>
      </w:r>
    </w:p>
    <w:p w:rsidR="00DD4E79" w:rsidRPr="00BB499B" w:rsidRDefault="00DD4E79" w:rsidP="00DD4E79">
      <w:pPr>
        <w:pStyle w:val="a5"/>
        <w:numPr>
          <w:ilvl w:val="0"/>
          <w:numId w:val="1"/>
        </w:numPr>
        <w:autoSpaceDE/>
        <w:autoSpaceDN/>
        <w:jc w:val="both"/>
        <w:rPr>
          <w:rFonts w:ascii="仿宋_GB2312" w:eastAsia="仿宋_GB2312" w:hAnsi="Times New Roman" w:cs="仿宋_GB2312"/>
          <w:spacing w:val="-1"/>
          <w:sz w:val="32"/>
          <w:szCs w:val="32"/>
        </w:rPr>
      </w:pPr>
      <w:r w:rsidRPr="00BB499B">
        <w:rPr>
          <w:rFonts w:ascii="仿宋_GB2312" w:eastAsia="仿宋_GB2312" w:hAnsi="Times New Roman" w:cs="仿宋_GB2312" w:hint="eastAsia"/>
          <w:b/>
          <w:spacing w:val="-1"/>
          <w:sz w:val="32"/>
          <w:szCs w:val="32"/>
        </w:rPr>
        <w:t>因公出国（境）费</w:t>
      </w:r>
      <w:r w:rsidRPr="00BB499B">
        <w:rPr>
          <w:rFonts w:ascii="仿宋_GB2312" w:eastAsia="仿宋_GB2312" w:hint="eastAsia"/>
          <w:sz w:val="32"/>
          <w:szCs w:val="32"/>
        </w:rPr>
        <w:t>0</w:t>
      </w:r>
      <w:r w:rsidRPr="00BB499B">
        <w:rPr>
          <w:rFonts w:ascii="仿宋_GB2312" w:eastAsia="仿宋_GB2312" w:hAnsi="Times New Roman" w:cs="仿宋_GB2312" w:hint="eastAsia"/>
          <w:spacing w:val="-1"/>
          <w:sz w:val="32"/>
          <w:szCs w:val="32"/>
        </w:rPr>
        <w:t>万元，与上年持平。</w:t>
      </w:r>
    </w:p>
    <w:p w:rsidR="00DD4E79" w:rsidRDefault="00DD4E79" w:rsidP="00DD4E79">
      <w:pPr>
        <w:pStyle w:val="a5"/>
        <w:numPr>
          <w:ilvl w:val="0"/>
          <w:numId w:val="1"/>
        </w:numPr>
        <w:kinsoku w:val="0"/>
        <w:overflowPunct w:val="0"/>
        <w:adjustRightInd w:val="0"/>
        <w:snapToGrid w:val="0"/>
        <w:spacing w:line="360" w:lineRule="auto"/>
        <w:jc w:val="both"/>
        <w:rPr>
          <w:rFonts w:ascii="仿宋_GB2312" w:eastAsia="仿宋_GB2312" w:hAnsi="宋体" w:cs="Courier New"/>
          <w:sz w:val="32"/>
          <w:szCs w:val="32"/>
        </w:rPr>
      </w:pPr>
      <w:r w:rsidRPr="00BB499B">
        <w:rPr>
          <w:rFonts w:ascii="仿宋_GB2312" w:eastAsia="仿宋_GB2312" w:hAnsi="Times New Roman" w:cs="仿宋_GB2312" w:hint="eastAsia"/>
          <w:b/>
          <w:spacing w:val="-1"/>
          <w:sz w:val="32"/>
          <w:szCs w:val="32"/>
        </w:rPr>
        <w:t>公务用车购置及运行费</w:t>
      </w:r>
      <w:r w:rsidRPr="00DD4E79">
        <w:rPr>
          <w:rFonts w:ascii="仿宋_GB2312" w:eastAsia="仿宋_GB2312"/>
          <w:sz w:val="32"/>
          <w:szCs w:val="32"/>
        </w:rPr>
        <w:t>86.34</w:t>
      </w:r>
      <w:r w:rsidRPr="00BB499B">
        <w:rPr>
          <w:rFonts w:ascii="仿宋_GB2312" w:eastAsia="仿宋_GB2312" w:hAnsi="Times New Roman" w:cs="仿宋_GB2312" w:hint="eastAsia"/>
          <w:sz w:val="32"/>
          <w:szCs w:val="32"/>
        </w:rPr>
        <w:t>万</w:t>
      </w:r>
      <w:r w:rsidRPr="00BB499B">
        <w:rPr>
          <w:rFonts w:ascii="仿宋_GB2312" w:eastAsia="仿宋_GB2312" w:hAnsi="宋体" w:cs="Courier New" w:hint="eastAsia"/>
          <w:sz w:val="32"/>
          <w:szCs w:val="32"/>
        </w:rPr>
        <w:t>元，其中，公务</w:t>
      </w:r>
    </w:p>
    <w:p w:rsidR="00DD4E79" w:rsidRPr="00BB499B" w:rsidRDefault="00DD4E79" w:rsidP="00DD4E79">
      <w:pPr>
        <w:kinsoku w:val="0"/>
        <w:overflowPunct w:val="0"/>
        <w:adjustRightInd w:val="0"/>
        <w:snapToGrid w:val="0"/>
        <w:spacing w:line="360" w:lineRule="auto"/>
        <w:rPr>
          <w:rFonts w:ascii="仿宋_GB2312" w:eastAsia="仿宋_GB2312" w:hAnsi="宋体" w:cs="Courier New"/>
          <w:sz w:val="32"/>
          <w:szCs w:val="32"/>
        </w:rPr>
      </w:pPr>
      <w:r w:rsidRPr="00BB499B">
        <w:rPr>
          <w:rFonts w:ascii="仿宋_GB2312" w:eastAsia="仿宋_GB2312" w:hAnsi="宋体" w:cs="Courier New" w:hint="eastAsia"/>
          <w:sz w:val="32"/>
          <w:szCs w:val="32"/>
        </w:rPr>
        <w:t>用车购置费</w:t>
      </w:r>
      <w:r>
        <w:rPr>
          <w:rFonts w:ascii="仿宋_GB2312" w:eastAsia="仿宋_GB2312" w:hint="eastAsia"/>
          <w:sz w:val="32"/>
          <w:szCs w:val="32"/>
        </w:rPr>
        <w:t>0</w:t>
      </w:r>
      <w:r w:rsidRPr="00BB499B">
        <w:rPr>
          <w:rFonts w:ascii="仿宋_GB2312" w:eastAsia="仿宋_GB2312" w:hAnsi="宋体" w:cs="Courier New" w:hint="eastAsia"/>
          <w:sz w:val="32"/>
          <w:szCs w:val="32"/>
        </w:rPr>
        <w:t>万元；公务用车运行维护费</w:t>
      </w:r>
      <w:r w:rsidRPr="00DD4E79">
        <w:rPr>
          <w:rFonts w:ascii="仿宋_GB2312" w:eastAsia="仿宋_GB2312"/>
          <w:sz w:val="32"/>
          <w:szCs w:val="32"/>
        </w:rPr>
        <w:t>86.34</w:t>
      </w:r>
      <w:r w:rsidRPr="00BB499B">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w:t>
      </w:r>
      <w:r w:rsidRPr="00BB499B">
        <w:rPr>
          <w:rFonts w:ascii="仿宋_GB2312" w:eastAsia="仿宋_GB2312" w:hAnsi="Times New Roman" w:cs="仿宋_GB2312" w:hint="eastAsia"/>
          <w:spacing w:val="-1"/>
          <w:sz w:val="32"/>
          <w:szCs w:val="32"/>
        </w:rPr>
        <w:t>与上年持平</w:t>
      </w:r>
      <w:r>
        <w:rPr>
          <w:rFonts w:ascii="仿宋_GB2312" w:eastAsia="仿宋_GB2312" w:hAnsi="宋体" w:cs="Courier New" w:hint="eastAsia"/>
          <w:sz w:val="32"/>
          <w:szCs w:val="32"/>
        </w:rPr>
        <w:t>。公务用车运行维护费预算数比上年增加</w:t>
      </w:r>
      <w:r w:rsidRPr="00DD4E79">
        <w:rPr>
          <w:rFonts w:ascii="仿宋_GB2312" w:eastAsia="仿宋_GB2312" w:hAnsi="宋体" w:cs="Courier New"/>
          <w:sz w:val="32"/>
          <w:szCs w:val="32"/>
        </w:rPr>
        <w:t>11.36</w:t>
      </w:r>
      <w:r w:rsidRPr="00BB499B">
        <w:rPr>
          <w:rFonts w:ascii="仿宋_GB2312" w:eastAsia="仿宋_GB2312" w:hAnsi="宋体" w:cs="Courier New" w:hint="eastAsia"/>
          <w:sz w:val="32"/>
          <w:szCs w:val="32"/>
        </w:rPr>
        <w:t>万元，主要原因：</w:t>
      </w:r>
      <w:r w:rsidRPr="00DD4E79">
        <w:rPr>
          <w:rFonts w:ascii="仿宋_GB2312" w:eastAsia="仿宋_GB2312"/>
          <w:sz w:val="32"/>
          <w:szCs w:val="32"/>
        </w:rPr>
        <w:t>机构改革将原林业局和规划局及所属二级单位的预算纳入自然资源和规划局所致</w:t>
      </w:r>
      <w:r w:rsidRPr="00BB499B">
        <w:rPr>
          <w:rFonts w:ascii="仿宋_GB2312" w:eastAsia="仿宋_GB2312" w:hAnsi="宋体" w:cs="Courier New" w:hint="eastAsia"/>
          <w:sz w:val="32"/>
          <w:szCs w:val="32"/>
        </w:rPr>
        <w:t>。</w:t>
      </w:r>
    </w:p>
    <w:p w:rsidR="00DD4E79" w:rsidRPr="00DD4E79" w:rsidRDefault="00DD4E79" w:rsidP="00DD4E79">
      <w:pPr>
        <w:ind w:firstLine="709"/>
        <w:rPr>
          <w:rFonts w:ascii="仿宋_GB2312" w:eastAsia="仿宋_GB2312" w:hint="eastAsia"/>
          <w:sz w:val="32"/>
          <w:szCs w:val="32"/>
        </w:rPr>
      </w:pPr>
      <w:r>
        <w:rPr>
          <w:rFonts w:ascii="仿宋_GB2312" w:eastAsia="仿宋_GB2312" w:hAnsi="Times New Roman" w:cs="仿宋_GB2312" w:hint="eastAsia"/>
          <w:b/>
          <w:spacing w:val="-1"/>
          <w:sz w:val="32"/>
          <w:szCs w:val="32"/>
        </w:rPr>
        <w:t>（三）公务接待费</w:t>
      </w:r>
      <w:r w:rsidRPr="00DD4E79">
        <w:rPr>
          <w:rFonts w:ascii="仿宋_GB2312" w:eastAsia="仿宋_GB2312"/>
          <w:sz w:val="32"/>
          <w:szCs w:val="32"/>
        </w:rPr>
        <w:t>34.79</w:t>
      </w:r>
      <w:r>
        <w:rPr>
          <w:rFonts w:ascii="仿宋_GB2312" w:eastAsia="仿宋_GB2312" w:hAnsi="宋体" w:cs="Courier New" w:hint="eastAsia"/>
          <w:sz w:val="32"/>
          <w:szCs w:val="32"/>
        </w:rPr>
        <w:t>万元，主要用于按规定开支的各类公务接待（含外宾接待）支出。预算数比上年</w:t>
      </w:r>
      <w:r w:rsidR="00636A7C">
        <w:rPr>
          <w:rFonts w:ascii="仿宋_GB2312" w:eastAsia="仿宋_GB2312" w:hAnsi="宋体" w:cs="Courier New" w:hint="eastAsia"/>
          <w:sz w:val="32"/>
          <w:szCs w:val="32"/>
        </w:rPr>
        <w:t>增加</w:t>
      </w:r>
      <w:r w:rsidR="00636A7C" w:rsidRPr="00636A7C">
        <w:rPr>
          <w:rFonts w:ascii="仿宋_GB2312" w:eastAsia="仿宋_GB2312"/>
          <w:sz w:val="32"/>
          <w:szCs w:val="32"/>
        </w:rPr>
        <w:t>8.01</w:t>
      </w:r>
      <w:r>
        <w:rPr>
          <w:rFonts w:ascii="仿宋_GB2312" w:eastAsia="仿宋_GB2312" w:hAnsi="宋体" w:cs="Courier New" w:hint="eastAsia"/>
          <w:sz w:val="32"/>
          <w:szCs w:val="32"/>
        </w:rPr>
        <w:t>万元。主要原因：</w:t>
      </w:r>
      <w:r w:rsidR="00636A7C" w:rsidRPr="00DD4E79">
        <w:rPr>
          <w:rFonts w:ascii="仿宋_GB2312" w:eastAsia="仿宋_GB2312"/>
          <w:sz w:val="32"/>
          <w:szCs w:val="32"/>
        </w:rPr>
        <w:t>机构改革将原林业局和规划局及所属二级单位的预算纳入自然资源和规划局所致</w:t>
      </w:r>
      <w:r>
        <w:rPr>
          <w:rFonts w:ascii="仿宋_GB2312" w:eastAsia="仿宋_GB2312" w:hAnsi="宋体" w:cs="Courier New" w:hint="eastAsia"/>
          <w:sz w:val="32"/>
          <w:szCs w:val="32"/>
        </w:rPr>
        <w:t>。</w:t>
      </w:r>
    </w:p>
    <w:p w:rsidR="009672C1" w:rsidRDefault="00DD4E79" w:rsidP="009672C1">
      <w:pPr>
        <w:pStyle w:val="a3"/>
        <w:spacing w:before="18"/>
        <w:ind w:left="864"/>
        <w:rPr>
          <w:rFonts w:ascii="黑体" w:eastAsia="黑体"/>
        </w:rPr>
      </w:pPr>
      <w:r>
        <w:rPr>
          <w:rFonts w:ascii="黑体" w:eastAsia="黑体" w:hint="eastAsia"/>
          <w:w w:val="95"/>
        </w:rPr>
        <w:t>九</w:t>
      </w:r>
      <w:r w:rsidR="009672C1">
        <w:rPr>
          <w:rFonts w:ascii="黑体" w:eastAsia="黑体" w:hint="eastAsia"/>
          <w:w w:val="95"/>
        </w:rPr>
        <w:t>、其他重要事项的情况说明</w:t>
      </w:r>
    </w:p>
    <w:p w:rsidR="009672C1" w:rsidRDefault="009672C1" w:rsidP="00636A7C">
      <w:pPr>
        <w:pStyle w:val="Heading1"/>
        <w:ind w:left="864"/>
        <w:rPr>
          <w:rFonts w:hint="eastAsia"/>
        </w:rPr>
      </w:pPr>
      <w:r>
        <w:t>（一）机关运行经费支出情况说明</w:t>
      </w:r>
    </w:p>
    <w:p w:rsidR="00636A7C" w:rsidRDefault="00636A7C" w:rsidP="00636A7C">
      <w:pPr>
        <w:pStyle w:val="a3"/>
        <w:spacing w:before="30" w:line="364" w:lineRule="auto"/>
        <w:ind w:right="420" w:firstLine="708"/>
      </w:pPr>
      <w:r>
        <w:rPr>
          <w:w w:val="95"/>
        </w:rPr>
        <w:t>2020</w:t>
      </w:r>
      <w:r>
        <w:rPr>
          <w:spacing w:val="10"/>
          <w:w w:val="95"/>
        </w:rPr>
        <w:t xml:space="preserve"> 年机关运行经费支出预算</w:t>
      </w:r>
      <w:r w:rsidRPr="00636A7C">
        <w:rPr>
          <w:spacing w:val="10"/>
          <w:w w:val="95"/>
        </w:rPr>
        <w:t>142.46</w:t>
      </w:r>
      <w:r>
        <w:rPr>
          <w:spacing w:val="11"/>
          <w:w w:val="95"/>
        </w:rPr>
        <w:t>万元，主要保</w:t>
      </w:r>
      <w:r>
        <w:t>机构正常运转及正常履职需要。</w:t>
      </w:r>
    </w:p>
    <w:p w:rsidR="00636A7C" w:rsidRDefault="00636A7C" w:rsidP="00636A7C">
      <w:pPr>
        <w:spacing w:before="1" w:line="364" w:lineRule="auto"/>
        <w:ind w:left="828" w:right="3775"/>
        <w:rPr>
          <w:sz w:val="32"/>
        </w:rPr>
      </w:pPr>
      <w:r>
        <w:rPr>
          <w:b/>
          <w:sz w:val="32"/>
        </w:rPr>
        <w:t>（二）政府采购支出情况</w:t>
      </w:r>
      <w:r>
        <w:rPr>
          <w:b/>
          <w:spacing w:val="1"/>
          <w:sz w:val="32"/>
        </w:rPr>
        <w:t xml:space="preserve"> </w:t>
      </w:r>
      <w:r>
        <w:rPr>
          <w:w w:val="95"/>
          <w:sz w:val="32"/>
        </w:rPr>
        <w:t>2020</w:t>
      </w:r>
      <w:r>
        <w:rPr>
          <w:spacing w:val="3"/>
          <w:w w:val="95"/>
          <w:sz w:val="32"/>
        </w:rPr>
        <w:t xml:space="preserve"> 年无政府采购预算安排。</w:t>
      </w:r>
    </w:p>
    <w:p w:rsidR="00636A7C" w:rsidRDefault="00636A7C" w:rsidP="00636A7C">
      <w:pPr>
        <w:pStyle w:val="Heading1"/>
        <w:spacing w:before="2"/>
      </w:pPr>
      <w:r>
        <w:t>（三）国有资产占用情况</w:t>
      </w:r>
    </w:p>
    <w:p w:rsidR="00636A7C" w:rsidRDefault="00636A7C" w:rsidP="00636A7C">
      <w:pPr>
        <w:pStyle w:val="a3"/>
        <w:ind w:left="828"/>
      </w:pPr>
      <w:r>
        <w:rPr>
          <w:w w:val="95"/>
        </w:rPr>
        <w:t>2019</w:t>
      </w:r>
      <w:r>
        <w:rPr>
          <w:spacing w:val="1"/>
          <w:w w:val="95"/>
        </w:rPr>
        <w:t xml:space="preserve"> 年期末，我局共有车辆 </w:t>
      </w:r>
      <w:r>
        <w:rPr>
          <w:w w:val="95"/>
        </w:rPr>
        <w:t>55 辆，其中：一般公务用</w:t>
      </w:r>
    </w:p>
    <w:p w:rsidR="00636A7C" w:rsidRDefault="00636A7C" w:rsidP="00636A7C">
      <w:pPr>
        <w:pStyle w:val="a3"/>
        <w:ind w:left="0" w:right="3646"/>
        <w:jc w:val="center"/>
      </w:pPr>
      <w:r>
        <w:rPr>
          <w:spacing w:val="-14"/>
          <w:w w:val="95"/>
        </w:rPr>
        <w:t xml:space="preserve">车 </w:t>
      </w:r>
      <w:r>
        <w:rPr>
          <w:w w:val="95"/>
        </w:rPr>
        <w:t>52</w:t>
      </w:r>
      <w:r>
        <w:rPr>
          <w:spacing w:val="-9"/>
          <w:w w:val="95"/>
        </w:rPr>
        <w:t xml:space="preserve"> 辆，特种专业技术用车 </w:t>
      </w:r>
      <w:r>
        <w:rPr>
          <w:w w:val="95"/>
        </w:rPr>
        <w:t>3</w:t>
      </w:r>
      <w:r>
        <w:rPr>
          <w:spacing w:val="-10"/>
          <w:w w:val="95"/>
        </w:rPr>
        <w:t xml:space="preserve"> 辆。</w:t>
      </w:r>
    </w:p>
    <w:p w:rsidR="00636A7C" w:rsidRDefault="00636A7C" w:rsidP="00636A7C">
      <w:pPr>
        <w:pStyle w:val="Heading1"/>
        <w:ind w:left="155" w:right="3803"/>
        <w:jc w:val="center"/>
      </w:pPr>
      <w:r>
        <w:t>（四）专项转移支付情况</w:t>
      </w:r>
    </w:p>
    <w:p w:rsidR="00636A7C" w:rsidRDefault="00636A7C" w:rsidP="00636A7C">
      <w:pPr>
        <w:pStyle w:val="a3"/>
        <w:ind w:left="820"/>
      </w:pPr>
      <w:r>
        <w:rPr>
          <w:spacing w:val="7"/>
          <w:w w:val="95"/>
        </w:rPr>
        <w:t xml:space="preserve">我单位负责的专项转移支付项目共有 </w:t>
      </w:r>
      <w:r>
        <w:rPr>
          <w:w w:val="95"/>
        </w:rPr>
        <w:t>6</w:t>
      </w:r>
      <w:r>
        <w:rPr>
          <w:spacing w:val="2"/>
          <w:w w:val="95"/>
        </w:rPr>
        <w:t xml:space="preserve"> 项。其中森林管</w:t>
      </w:r>
    </w:p>
    <w:p w:rsidR="00636A7C" w:rsidRDefault="00636A7C" w:rsidP="00636A7C">
      <w:pPr>
        <w:pStyle w:val="a3"/>
      </w:pPr>
      <w:r>
        <w:rPr>
          <w:spacing w:val="11"/>
          <w:w w:val="95"/>
        </w:rPr>
        <w:t xml:space="preserve">护 </w:t>
      </w:r>
      <w:r>
        <w:rPr>
          <w:w w:val="95"/>
        </w:rPr>
        <w:t>65.4</w:t>
      </w:r>
      <w:r>
        <w:rPr>
          <w:spacing w:val="2"/>
          <w:w w:val="95"/>
        </w:rPr>
        <w:t xml:space="preserve"> 万元，森林资源培育 </w:t>
      </w:r>
      <w:r>
        <w:rPr>
          <w:w w:val="95"/>
        </w:rPr>
        <w:t>489.49 万元，林业草原防灾减</w:t>
      </w:r>
    </w:p>
    <w:p w:rsidR="00636A7C" w:rsidRDefault="00636A7C" w:rsidP="00636A7C">
      <w:pPr>
        <w:pStyle w:val="a3"/>
      </w:pPr>
      <w:r>
        <w:rPr>
          <w:spacing w:val="11"/>
          <w:w w:val="95"/>
        </w:rPr>
        <w:lastRenderedPageBreak/>
        <w:t xml:space="preserve">灾 </w:t>
      </w:r>
      <w:r>
        <w:rPr>
          <w:w w:val="95"/>
        </w:rPr>
        <w:t>6</w:t>
      </w:r>
      <w:r>
        <w:rPr>
          <w:spacing w:val="1"/>
          <w:w w:val="95"/>
        </w:rPr>
        <w:t xml:space="preserve"> 万元，天保工程政策性社会性支出补助 </w:t>
      </w:r>
      <w:r>
        <w:rPr>
          <w:w w:val="95"/>
        </w:rPr>
        <w:t>12.22</w:t>
      </w:r>
      <w:r>
        <w:rPr>
          <w:spacing w:val="3"/>
          <w:w w:val="95"/>
        </w:rPr>
        <w:t xml:space="preserve"> 万元，育</w:t>
      </w:r>
    </w:p>
    <w:p w:rsidR="00636A7C" w:rsidRDefault="00636A7C" w:rsidP="00636A7C">
      <w:pPr>
        <w:pStyle w:val="a3"/>
      </w:pPr>
      <w:r>
        <w:rPr>
          <w:spacing w:val="3"/>
          <w:w w:val="95"/>
        </w:rPr>
        <w:t xml:space="preserve">林基金减收补助资金 </w:t>
      </w:r>
      <w:r>
        <w:rPr>
          <w:w w:val="95"/>
        </w:rPr>
        <w:t>35</w:t>
      </w:r>
      <w:r>
        <w:rPr>
          <w:spacing w:val="6"/>
          <w:w w:val="95"/>
        </w:rPr>
        <w:t xml:space="preserve"> 万元。</w:t>
      </w:r>
    </w:p>
    <w:p w:rsidR="00636A7C" w:rsidRDefault="00636A7C" w:rsidP="00636A7C">
      <w:pPr>
        <w:pStyle w:val="Heading1"/>
      </w:pPr>
      <w:r>
        <w:t>（五）关于预算绩效管理工作开展情况说明</w:t>
      </w:r>
    </w:p>
    <w:p w:rsidR="00636A7C" w:rsidRDefault="00636A7C" w:rsidP="00636A7C">
      <w:pPr>
        <w:pStyle w:val="a3"/>
        <w:ind w:left="828"/>
      </w:pPr>
      <w:r>
        <w:rPr>
          <w:w w:val="95"/>
        </w:rPr>
        <w:t>2020</w:t>
      </w:r>
      <w:r>
        <w:rPr>
          <w:spacing w:val="13"/>
          <w:w w:val="95"/>
        </w:rPr>
        <w:t xml:space="preserve"> 年，我局拟组织对森林管护、森林资源培育等 </w:t>
      </w:r>
      <w:r>
        <w:rPr>
          <w:w w:val="95"/>
        </w:rPr>
        <w:t>6</w:t>
      </w:r>
    </w:p>
    <w:p w:rsidR="00636A7C" w:rsidRDefault="00636A7C" w:rsidP="00636A7C">
      <w:pPr>
        <w:pStyle w:val="a3"/>
      </w:pPr>
      <w:r>
        <w:rPr>
          <w:spacing w:val="6"/>
          <w:w w:val="95"/>
        </w:rPr>
        <w:t xml:space="preserve">个项目进行预算绩效评价，涉及资金 </w:t>
      </w:r>
      <w:r>
        <w:rPr>
          <w:w w:val="95"/>
        </w:rPr>
        <w:t>608.11</w:t>
      </w:r>
      <w:r>
        <w:rPr>
          <w:spacing w:val="24"/>
          <w:w w:val="95"/>
        </w:rPr>
        <w:t xml:space="preserve"> 万元。</w:t>
      </w:r>
    </w:p>
    <w:p w:rsidR="00636A7C" w:rsidRDefault="00636A7C" w:rsidP="00636A7C">
      <w:pPr>
        <w:pStyle w:val="a3"/>
        <w:ind w:left="616" w:right="214"/>
        <w:jc w:val="center"/>
        <w:rPr>
          <w:rFonts w:ascii="黑体" w:eastAsia="黑体" w:hint="eastAsia"/>
          <w:spacing w:val="-1"/>
        </w:rPr>
      </w:pPr>
    </w:p>
    <w:p w:rsidR="00636A7C" w:rsidRDefault="00636A7C" w:rsidP="00636A7C">
      <w:pPr>
        <w:pStyle w:val="a3"/>
        <w:ind w:left="616" w:right="214"/>
        <w:jc w:val="center"/>
        <w:rPr>
          <w:rFonts w:ascii="黑体" w:eastAsia="黑体"/>
        </w:rPr>
      </w:pPr>
      <w:r>
        <w:rPr>
          <w:rFonts w:ascii="黑体" w:eastAsia="黑体" w:hint="eastAsia"/>
          <w:spacing w:val="-1"/>
        </w:rPr>
        <w:t>第三部分 名词解释</w:t>
      </w:r>
    </w:p>
    <w:p w:rsidR="00636A7C" w:rsidRDefault="00636A7C" w:rsidP="00636A7C">
      <w:pPr>
        <w:pStyle w:val="a3"/>
        <w:spacing w:before="1"/>
        <w:ind w:left="0"/>
        <w:rPr>
          <w:rFonts w:ascii="黑体"/>
          <w:sz w:val="41"/>
        </w:rPr>
      </w:pPr>
    </w:p>
    <w:p w:rsidR="00636A7C" w:rsidRDefault="00636A7C" w:rsidP="00636A7C">
      <w:pPr>
        <w:pStyle w:val="a3"/>
        <w:spacing w:before="0" w:line="364" w:lineRule="auto"/>
        <w:ind w:left="827" w:right="417"/>
      </w:pPr>
      <w:r>
        <w:t>一、财政拨款收入：是指市级财政当年拨付的资金。</w:t>
      </w:r>
      <w:r>
        <w:rPr>
          <w:w w:val="95"/>
        </w:rPr>
        <w:t>二、事业收入：是指事业单位开展专业活动及辅助活动</w:t>
      </w:r>
    </w:p>
    <w:p w:rsidR="00636A7C" w:rsidRDefault="00636A7C" w:rsidP="00636A7C">
      <w:pPr>
        <w:pStyle w:val="a3"/>
        <w:spacing w:before="1"/>
        <w:ind w:left="119"/>
      </w:pPr>
      <w:r>
        <w:rPr>
          <w:spacing w:val="-2"/>
        </w:rPr>
        <w:t>所取 得的收入。</w:t>
      </w:r>
    </w:p>
    <w:p w:rsidR="00636A7C" w:rsidRDefault="00636A7C" w:rsidP="00636A7C">
      <w:pPr>
        <w:pStyle w:val="a3"/>
        <w:spacing w:line="364" w:lineRule="auto"/>
        <w:ind w:left="119" w:right="420" w:firstLine="708"/>
      </w:pPr>
      <w:r>
        <w:rPr>
          <w:spacing w:val="-8"/>
          <w:w w:val="95"/>
        </w:rPr>
        <w:t>三、其他收入：是指部门取得的除“财政拨款”</w:t>
      </w:r>
      <w:r>
        <w:rPr>
          <w:spacing w:val="-45"/>
          <w:w w:val="95"/>
        </w:rPr>
        <w:t>、“事业</w:t>
      </w:r>
      <w:r>
        <w:rPr>
          <w:spacing w:val="1"/>
          <w:w w:val="95"/>
        </w:rPr>
        <w:t xml:space="preserve"> </w:t>
      </w:r>
      <w:r>
        <w:rPr>
          <w:spacing w:val="-20"/>
        </w:rPr>
        <w:t>收入”、“事业单位经营收入”等以外的收入。</w:t>
      </w:r>
    </w:p>
    <w:p w:rsidR="00636A7C" w:rsidRDefault="00636A7C" w:rsidP="00636A7C">
      <w:pPr>
        <w:pStyle w:val="a3"/>
        <w:spacing w:before="30" w:line="364" w:lineRule="auto"/>
        <w:ind w:right="258"/>
      </w:pPr>
      <w:r>
        <w:rPr>
          <w:spacing w:val="-1"/>
        </w:rPr>
        <w:t>四、用事业基金弥补收支差额：是指事业单位在当年的</w:t>
      </w:r>
      <w:r>
        <w:rPr>
          <w:spacing w:val="-20"/>
          <w:w w:val="95"/>
        </w:rPr>
        <w:t>“财政拨款收入”</w:t>
      </w:r>
      <w:r>
        <w:rPr>
          <w:spacing w:val="-32"/>
          <w:w w:val="95"/>
        </w:rPr>
        <w:t>、“事业收入”、“经营收入”和“其他收入”</w:t>
      </w:r>
      <w:r>
        <w:rPr>
          <w:spacing w:val="1"/>
          <w:w w:val="95"/>
        </w:rPr>
        <w:t xml:space="preserve"> </w:t>
      </w:r>
      <w:r>
        <w:t>不足以安排当年支出的情况下，使用以前年度积累的事业基金（即事业单位以前各年度收支相抵后，按国家规定提取、用于弥补以后年度收支差额的基金）弥补当年收支缺口的资金。</w:t>
      </w:r>
    </w:p>
    <w:p w:rsidR="00636A7C" w:rsidRDefault="00636A7C" w:rsidP="00636A7C">
      <w:pPr>
        <w:pStyle w:val="a3"/>
        <w:spacing w:before="4" w:line="364" w:lineRule="auto"/>
        <w:ind w:right="420" w:firstLine="708"/>
        <w:jc w:val="both"/>
      </w:pPr>
      <w:r>
        <w:rPr>
          <w:w w:val="95"/>
        </w:rPr>
        <w:t>五、基本支出：是指为保障机构正常运转、完成日常工</w:t>
      </w:r>
      <w:r>
        <w:rPr>
          <w:spacing w:val="1"/>
          <w:w w:val="95"/>
        </w:rPr>
        <w:t xml:space="preserve"> </w:t>
      </w:r>
      <w:r>
        <w:rPr>
          <w:w w:val="95"/>
        </w:rPr>
        <w:t>作任务所必需的开支，其内容包括人员经费和日常公用经费</w:t>
      </w:r>
      <w:r>
        <w:rPr>
          <w:spacing w:val="1"/>
          <w:w w:val="95"/>
        </w:rPr>
        <w:t xml:space="preserve"> </w:t>
      </w:r>
      <w:r>
        <w:t>两部分。</w:t>
      </w:r>
    </w:p>
    <w:p w:rsidR="00636A7C" w:rsidRDefault="00636A7C" w:rsidP="00636A7C">
      <w:pPr>
        <w:pStyle w:val="a3"/>
        <w:spacing w:before="2" w:line="364" w:lineRule="auto"/>
        <w:ind w:right="420" w:firstLine="708"/>
      </w:pPr>
      <w:r>
        <w:rPr>
          <w:w w:val="95"/>
        </w:rPr>
        <w:t>六、项目支出：是指在基本支出之外，为完成特定的行</w:t>
      </w:r>
      <w:r>
        <w:t>政工作任务或事业发展目标所发生的支出。</w:t>
      </w:r>
    </w:p>
    <w:p w:rsidR="00636A7C" w:rsidRDefault="00636A7C" w:rsidP="00636A7C">
      <w:pPr>
        <w:pStyle w:val="a3"/>
        <w:spacing w:before="2" w:line="364" w:lineRule="auto"/>
        <w:ind w:right="415" w:firstLine="708"/>
        <w:jc w:val="both"/>
      </w:pPr>
      <w:r>
        <w:rPr>
          <w:spacing w:val="-14"/>
          <w:w w:val="95"/>
        </w:rPr>
        <w:t>七、“三公”经费：是指纳入本级财政预算管理，部门</w:t>
      </w:r>
      <w:r>
        <w:rPr>
          <w:spacing w:val="12"/>
          <w:w w:val="95"/>
        </w:rPr>
        <w:t xml:space="preserve"> </w:t>
      </w:r>
      <w:r>
        <w:rPr>
          <w:w w:val="95"/>
        </w:rPr>
        <w:t>使</w:t>
      </w:r>
      <w:r>
        <w:rPr>
          <w:w w:val="95"/>
        </w:rPr>
        <w:lastRenderedPageBreak/>
        <w:t>用财政拨款安排的因公出国（境）费、公务用车购置及运</w:t>
      </w:r>
      <w:r>
        <w:rPr>
          <w:spacing w:val="1"/>
          <w:w w:val="95"/>
        </w:rPr>
        <w:t xml:space="preserve"> </w:t>
      </w:r>
      <w:r>
        <w:rPr>
          <w:w w:val="95"/>
        </w:rPr>
        <w:t>行费和公务接待费。其中，因公出国（境）费反映单位公务</w:t>
      </w:r>
      <w:r>
        <w:rPr>
          <w:spacing w:val="1"/>
          <w:w w:val="95"/>
        </w:rPr>
        <w:t xml:space="preserve"> </w:t>
      </w:r>
      <w:r>
        <w:rPr>
          <w:w w:val="95"/>
        </w:rPr>
        <w:t>出国（境）的住宿费、旅费、伙食补助费、杂费、培训费等</w:t>
      </w:r>
      <w:r>
        <w:rPr>
          <w:spacing w:val="1"/>
          <w:w w:val="95"/>
        </w:rPr>
        <w:t xml:space="preserve"> </w:t>
      </w:r>
      <w:r>
        <w:rPr>
          <w:w w:val="95"/>
        </w:rPr>
        <w:t>支出；公务用车购置及运行费反映单位公务用车购置费及租</w:t>
      </w:r>
      <w:r>
        <w:rPr>
          <w:spacing w:val="1"/>
          <w:w w:val="95"/>
        </w:rPr>
        <w:t xml:space="preserve"> </w:t>
      </w:r>
      <w:r>
        <w:rPr>
          <w:w w:val="95"/>
        </w:rPr>
        <w:t>用费、燃料费、维修费、过路过桥费、保险费、安全奖励费</w:t>
      </w:r>
      <w:r>
        <w:rPr>
          <w:spacing w:val="1"/>
          <w:w w:val="95"/>
        </w:rPr>
        <w:t xml:space="preserve"> </w:t>
      </w:r>
      <w:r>
        <w:rPr>
          <w:w w:val="95"/>
        </w:rPr>
        <w:t>用等支出；公务接待费反映单位按规定开支的各类公务接待</w:t>
      </w:r>
    </w:p>
    <w:p w:rsidR="00636A7C" w:rsidRDefault="00636A7C" w:rsidP="00636A7C">
      <w:pPr>
        <w:pStyle w:val="a3"/>
        <w:spacing w:before="5"/>
      </w:pPr>
      <w:r>
        <w:t>（含外宾接待）支出。</w:t>
      </w:r>
    </w:p>
    <w:p w:rsidR="00636A7C" w:rsidRDefault="00636A7C" w:rsidP="00636A7C">
      <w:pPr>
        <w:pStyle w:val="a3"/>
        <w:spacing w:before="30" w:line="364" w:lineRule="auto"/>
        <w:ind w:right="420" w:firstLineChars="200" w:firstLine="640"/>
      </w:pPr>
      <w:r>
        <w:t>八、机关运行经费：是指为保障行政单位（含参照公务</w:t>
      </w:r>
      <w:r>
        <w:rPr>
          <w:w w:val="95"/>
        </w:rPr>
        <w:t>员法管理的事业单位）运行用于购买货物和服务的各项资金，</w:t>
      </w:r>
      <w:r>
        <w:rPr>
          <w:spacing w:val="1"/>
          <w:w w:val="95"/>
        </w:rPr>
        <w:t xml:space="preserve"> </w:t>
      </w:r>
      <w:r>
        <w:t>包括办公及印刷费、邮电费、差旅费、会议费、福利费、日常维修费及一般设备购置费、办公用房水电费、办公用房取</w:t>
      </w:r>
      <w:r>
        <w:rPr>
          <w:w w:val="95"/>
        </w:rPr>
        <w:t>暖费、办公用房物业管理费、公务用车运行维护费以及其他</w:t>
      </w:r>
      <w:r>
        <w:t>费用。</w:t>
      </w:r>
    </w:p>
    <w:p w:rsidR="00636A7C" w:rsidRDefault="00636A7C" w:rsidP="00636A7C">
      <w:pPr>
        <w:pStyle w:val="a3"/>
        <w:spacing w:before="1"/>
        <w:ind w:left="828"/>
      </w:pPr>
      <w:r>
        <w:t>附表：</w:t>
      </w:r>
    </w:p>
    <w:p w:rsidR="00636A7C" w:rsidRDefault="00636A7C" w:rsidP="00636A7C">
      <w:pPr>
        <w:pStyle w:val="a3"/>
        <w:spacing w:line="364" w:lineRule="auto"/>
        <w:ind w:left="544" w:right="4781"/>
        <w:jc w:val="both"/>
      </w:pPr>
      <w:r>
        <w:rPr>
          <w:spacing w:val="-1"/>
        </w:rPr>
        <w:t>一、部门收支总体情况表二、部门收入总体情况表三、部门支出总体情况表</w:t>
      </w:r>
    </w:p>
    <w:p w:rsidR="00636A7C" w:rsidRDefault="00636A7C" w:rsidP="00636A7C">
      <w:pPr>
        <w:pStyle w:val="a3"/>
        <w:spacing w:before="3" w:line="364" w:lineRule="auto"/>
        <w:ind w:left="544" w:right="4140"/>
      </w:pPr>
      <w:r>
        <w:rPr>
          <w:spacing w:val="-1"/>
        </w:rPr>
        <w:t>四、财政拨款收支总体情况表五、一般公共预算支出情况表</w:t>
      </w:r>
    </w:p>
    <w:p w:rsidR="00636A7C" w:rsidRDefault="00636A7C" w:rsidP="00636A7C">
      <w:pPr>
        <w:pStyle w:val="a3"/>
        <w:spacing w:before="1"/>
        <w:ind w:left="544"/>
      </w:pPr>
      <w:r>
        <w:t>六、一般公共预算基本支出情况表</w:t>
      </w:r>
    </w:p>
    <w:p w:rsidR="00636A7C" w:rsidRDefault="00636A7C" w:rsidP="00636A7C">
      <w:pPr>
        <w:pStyle w:val="a3"/>
        <w:spacing w:before="2"/>
        <w:ind w:firstLineChars="150" w:firstLine="454"/>
        <w:rPr>
          <w:rFonts w:hint="eastAsia"/>
          <w:w w:val="95"/>
        </w:rPr>
      </w:pPr>
      <w:r>
        <w:rPr>
          <w:w w:val="95"/>
        </w:rPr>
        <w:t>七、一般公共预算“三公”经费支出情况表</w:t>
      </w:r>
    </w:p>
    <w:p w:rsidR="00636A7C" w:rsidRDefault="00636A7C" w:rsidP="00636A7C">
      <w:pPr>
        <w:pStyle w:val="a3"/>
        <w:spacing w:before="2"/>
        <w:ind w:firstLineChars="150" w:firstLine="480"/>
        <w:sectPr w:rsidR="00636A7C">
          <w:pgSz w:w="11910" w:h="16840"/>
          <w:pgMar w:top="1500" w:right="1380" w:bottom="280" w:left="1680" w:header="720" w:footer="720" w:gutter="0"/>
          <w:cols w:space="720"/>
        </w:sectPr>
      </w:pPr>
      <w:r>
        <w:t>八、政府性基金预算支出情况表</w:t>
      </w:r>
    </w:p>
    <w:p w:rsidR="00636A7C" w:rsidRDefault="00636A7C" w:rsidP="00636A7C">
      <w:pPr>
        <w:sectPr w:rsidR="00636A7C">
          <w:pgSz w:w="11910" w:h="16840"/>
          <w:pgMar w:top="1500" w:right="1380" w:bottom="280" w:left="1680" w:header="720" w:footer="720" w:gutter="0"/>
          <w:cols w:space="720"/>
        </w:sectPr>
      </w:pPr>
    </w:p>
    <w:p w:rsidR="00636A7C" w:rsidRDefault="00636A7C" w:rsidP="00636A7C">
      <w:pPr>
        <w:pStyle w:val="Heading1"/>
        <w:ind w:left="864"/>
        <w:sectPr w:rsidR="00636A7C">
          <w:pgSz w:w="11910" w:h="16840"/>
          <w:pgMar w:top="1360" w:right="1380" w:bottom="280" w:left="1680" w:header="720" w:footer="720" w:gutter="0"/>
          <w:cols w:space="720"/>
        </w:sectPr>
      </w:pPr>
    </w:p>
    <w:p w:rsidR="007E52A7" w:rsidRPr="009672C1" w:rsidRDefault="007E52A7" w:rsidP="00636A7C">
      <w:pPr>
        <w:pStyle w:val="a3"/>
        <w:spacing w:before="267" w:line="350" w:lineRule="auto"/>
        <w:ind w:left="0" w:right="258"/>
        <w:rPr>
          <w:spacing w:val="6"/>
          <w:w w:val="99"/>
        </w:rPr>
        <w:sectPr w:rsidR="007E52A7" w:rsidRPr="009672C1">
          <w:pgSz w:w="11910" w:h="16840"/>
          <w:pgMar w:top="1540" w:right="1380" w:bottom="280" w:left="1680" w:header="720" w:footer="720" w:gutter="0"/>
          <w:cols w:space="720"/>
        </w:sectPr>
      </w:pPr>
    </w:p>
    <w:p w:rsidR="007E52A7" w:rsidRDefault="007E52A7" w:rsidP="009672C1">
      <w:pPr>
        <w:pStyle w:val="a3"/>
        <w:spacing w:before="43" w:line="350" w:lineRule="auto"/>
        <w:ind w:left="0" w:right="420"/>
      </w:pPr>
    </w:p>
    <w:sectPr w:rsidR="007E52A7" w:rsidSect="009672C1">
      <w:pgSz w:w="11910" w:h="16840"/>
      <w:pgMar w:top="1540" w:right="13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B06" w:rsidRDefault="00673B06" w:rsidP="009672C1">
      <w:r>
        <w:separator/>
      </w:r>
    </w:p>
  </w:endnote>
  <w:endnote w:type="continuationSeparator" w:id="0">
    <w:p w:rsidR="00673B06" w:rsidRDefault="00673B06" w:rsidP="00967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B06" w:rsidRDefault="00673B06" w:rsidP="009672C1">
      <w:r>
        <w:separator/>
      </w:r>
    </w:p>
  </w:footnote>
  <w:footnote w:type="continuationSeparator" w:id="0">
    <w:p w:rsidR="00673B06" w:rsidRDefault="00673B06" w:rsidP="009672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A85"/>
    <w:multiLevelType w:val="hybridMultilevel"/>
    <w:tmpl w:val="960CD0AC"/>
    <w:lvl w:ilvl="0" w:tplc="87DEB232">
      <w:start w:val="1"/>
      <w:numFmt w:val="japaneseCounting"/>
      <w:lvlText w:val="（%1）"/>
      <w:lvlJc w:val="left"/>
      <w:pPr>
        <w:ind w:left="1789" w:hanging="108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shapeLayoutLikeWW8/>
    <w:useFELayout/>
  </w:compat>
  <w:rsids>
    <w:rsidRoot w:val="007E52A7"/>
    <w:rsid w:val="00636A7C"/>
    <w:rsid w:val="00673B06"/>
    <w:rsid w:val="007E52A7"/>
    <w:rsid w:val="009672C1"/>
    <w:rsid w:val="00DD4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52A7"/>
    <w:rPr>
      <w:rFonts w:ascii="仿宋" w:eastAsia="仿宋" w:hAnsi="仿宋" w:cs="仿宋"/>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52A7"/>
    <w:tblPr>
      <w:tblInd w:w="0" w:type="dxa"/>
      <w:tblCellMar>
        <w:top w:w="0" w:type="dxa"/>
        <w:left w:w="0" w:type="dxa"/>
        <w:bottom w:w="0" w:type="dxa"/>
        <w:right w:w="0" w:type="dxa"/>
      </w:tblCellMar>
    </w:tblPr>
  </w:style>
  <w:style w:type="paragraph" w:styleId="a3">
    <w:name w:val="Body Text"/>
    <w:basedOn w:val="a"/>
    <w:uiPriority w:val="1"/>
    <w:qFormat/>
    <w:rsid w:val="007E52A7"/>
    <w:pPr>
      <w:spacing w:before="214"/>
      <w:ind w:left="120"/>
    </w:pPr>
    <w:rPr>
      <w:sz w:val="32"/>
      <w:szCs w:val="32"/>
    </w:rPr>
  </w:style>
  <w:style w:type="paragraph" w:customStyle="1" w:styleId="Heading1">
    <w:name w:val="Heading 1"/>
    <w:basedOn w:val="a"/>
    <w:uiPriority w:val="1"/>
    <w:qFormat/>
    <w:rsid w:val="007E52A7"/>
    <w:pPr>
      <w:spacing w:before="214"/>
      <w:ind w:left="828"/>
      <w:outlineLvl w:val="1"/>
    </w:pPr>
    <w:rPr>
      <w:b/>
      <w:bCs/>
      <w:sz w:val="32"/>
      <w:szCs w:val="32"/>
    </w:rPr>
  </w:style>
  <w:style w:type="paragraph" w:styleId="a4">
    <w:name w:val="Title"/>
    <w:basedOn w:val="a"/>
    <w:uiPriority w:val="1"/>
    <w:qFormat/>
    <w:rsid w:val="007E52A7"/>
    <w:pPr>
      <w:spacing w:before="11"/>
      <w:ind w:left="616" w:right="921"/>
      <w:jc w:val="center"/>
    </w:pPr>
    <w:rPr>
      <w:rFonts w:ascii="黑体" w:eastAsia="黑体" w:hAnsi="黑体" w:cs="黑体"/>
      <w:sz w:val="44"/>
      <w:szCs w:val="44"/>
    </w:rPr>
  </w:style>
  <w:style w:type="paragraph" w:styleId="a5">
    <w:name w:val="List Paragraph"/>
    <w:basedOn w:val="a"/>
    <w:uiPriority w:val="34"/>
    <w:qFormat/>
    <w:rsid w:val="007E52A7"/>
  </w:style>
  <w:style w:type="paragraph" w:customStyle="1" w:styleId="TableParagraph">
    <w:name w:val="Table Paragraph"/>
    <w:basedOn w:val="a"/>
    <w:uiPriority w:val="1"/>
    <w:qFormat/>
    <w:rsid w:val="007E52A7"/>
  </w:style>
  <w:style w:type="paragraph" w:styleId="a6">
    <w:name w:val="header"/>
    <w:basedOn w:val="a"/>
    <w:link w:val="Char"/>
    <w:uiPriority w:val="99"/>
    <w:semiHidden/>
    <w:unhideWhenUsed/>
    <w:rsid w:val="00967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672C1"/>
    <w:rPr>
      <w:rFonts w:ascii="仿宋" w:eastAsia="仿宋" w:hAnsi="仿宋" w:cs="仿宋"/>
      <w:sz w:val="18"/>
      <w:szCs w:val="18"/>
      <w:lang w:eastAsia="zh-CN"/>
    </w:rPr>
  </w:style>
  <w:style w:type="paragraph" w:styleId="a7">
    <w:name w:val="footer"/>
    <w:basedOn w:val="a"/>
    <w:link w:val="Char0"/>
    <w:uiPriority w:val="99"/>
    <w:semiHidden/>
    <w:unhideWhenUsed/>
    <w:rsid w:val="009672C1"/>
    <w:pPr>
      <w:tabs>
        <w:tab w:val="center" w:pos="4153"/>
        <w:tab w:val="right" w:pos="8306"/>
      </w:tabs>
      <w:snapToGrid w:val="0"/>
    </w:pPr>
    <w:rPr>
      <w:sz w:val="18"/>
      <w:szCs w:val="18"/>
    </w:rPr>
  </w:style>
  <w:style w:type="character" w:customStyle="1" w:styleId="Char0">
    <w:name w:val="页脚 Char"/>
    <w:basedOn w:val="a0"/>
    <w:link w:val="a7"/>
    <w:uiPriority w:val="99"/>
    <w:semiHidden/>
    <w:rsid w:val="009672C1"/>
    <w:rPr>
      <w:rFonts w:ascii="仿宋" w:eastAsia="仿宋" w:hAnsi="仿宋" w:cs="仿宋"/>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Administrator</cp:lastModifiedBy>
  <cp:revision>2</cp:revision>
  <dcterms:created xsi:type="dcterms:W3CDTF">2021-06-04T08:16:00Z</dcterms:created>
  <dcterms:modified xsi:type="dcterms:W3CDTF">2021-06-04T08:45:00Z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WPS 文字</vt:lpwstr>
  </property>
  <property fmtid="{D5CDD505-2E9C-101B-9397-08002B2CF9AE}" pid="4" name="LastSaved">
    <vt:filetime>2021-06-04T00:00:00Z</vt:filetime>
  </property>
</Properties>
</file>