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31" w:rsidRDefault="001711DD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邓州市环境保护局</w:t>
      </w:r>
    </w:p>
    <w:p w:rsidR="007E7631" w:rsidRDefault="001711DD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7E7631" w:rsidRDefault="007E7631">
      <w:pPr>
        <w:jc w:val="center"/>
        <w:rPr>
          <w:rFonts w:ascii="宋体" w:hAnsi="宋体"/>
          <w:b/>
          <w:sz w:val="28"/>
          <w:szCs w:val="32"/>
        </w:rPr>
      </w:pPr>
    </w:p>
    <w:p w:rsidR="007E7631" w:rsidRDefault="001711DD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7E7631" w:rsidRDefault="001711DD" w:rsidP="00AF487C">
      <w:pPr>
        <w:spacing w:beforeLines="10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7E7631" w:rsidRDefault="001711DD">
      <w:pPr>
        <w:pStyle w:val="1"/>
        <w:numPr>
          <w:ilvl w:val="0"/>
          <w:numId w:val="1"/>
        </w:numPr>
        <w:ind w:hanging="3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7E7631" w:rsidRDefault="001711DD">
      <w:pPr>
        <w:pStyle w:val="1"/>
        <w:numPr>
          <w:ilvl w:val="0"/>
          <w:numId w:val="1"/>
        </w:numPr>
        <w:ind w:hanging="3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7E7631" w:rsidRDefault="001711DD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7E7631" w:rsidRDefault="001711DD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7E7631" w:rsidRDefault="001711DD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邓州市环境保护局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年部门预算表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7E7631" w:rsidRDefault="001711D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7E7631" w:rsidRDefault="007E7631">
      <w:pPr>
        <w:ind w:firstLineChars="133" w:firstLine="427"/>
        <w:rPr>
          <w:rFonts w:ascii="宋体" w:hAnsi="宋体"/>
          <w:b/>
          <w:sz w:val="32"/>
          <w:szCs w:val="32"/>
        </w:rPr>
      </w:pPr>
    </w:p>
    <w:p w:rsidR="007E7631" w:rsidRDefault="001711DD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7E7631" w:rsidRDefault="001711D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环境保护局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7E7631" w:rsidRDefault="007E7631">
      <w:pPr>
        <w:rPr>
          <w:rFonts w:ascii="仿宋_GB2312" w:eastAsia="仿宋_GB2312"/>
          <w:b/>
          <w:sz w:val="32"/>
          <w:szCs w:val="32"/>
        </w:rPr>
      </w:pPr>
    </w:p>
    <w:p w:rsidR="007E7631" w:rsidRDefault="001711DD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邓州市环境保护局</w:t>
      </w:r>
      <w:r>
        <w:rPr>
          <w:rFonts w:ascii="黑体" w:eastAsia="黑体" w:hint="eastAsia"/>
          <w:sz w:val="32"/>
          <w:szCs w:val="32"/>
        </w:rPr>
        <w:t>主要职责</w:t>
      </w:r>
    </w:p>
    <w:p w:rsidR="007E7631" w:rsidRDefault="001711DD">
      <w:pPr>
        <w:adjustRightInd w:val="0"/>
        <w:snapToGrid w:val="0"/>
        <w:spacing w:line="4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</w:t>
      </w:r>
    </w:p>
    <w:p w:rsidR="007E7631" w:rsidRDefault="001711DD">
      <w:pPr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（一）</w:t>
      </w:r>
      <w:r>
        <w:rPr>
          <w:rFonts w:ascii="宋体" w:hAnsi="宋体" w:cs="宋体" w:hint="eastAsia"/>
          <w:sz w:val="28"/>
          <w:szCs w:val="28"/>
        </w:rPr>
        <w:t>依照国家和省、市有关法律、法规、政策，对全市环境保护工作实施统一监督管理，保护和改善生活环境与生态环境，防治污染和其它公害。</w:t>
      </w:r>
    </w:p>
    <w:p w:rsidR="007E7631" w:rsidRDefault="001711DD">
      <w:pPr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（二）</w:t>
      </w:r>
      <w:r>
        <w:rPr>
          <w:rFonts w:ascii="宋体" w:hAnsi="宋体" w:cs="宋体" w:hint="eastAsia"/>
          <w:kern w:val="0"/>
          <w:sz w:val="28"/>
          <w:szCs w:val="28"/>
        </w:rPr>
        <w:t>我局主要承担：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、贯彻执行国家环境保护的法律、法规和方针、政策，组织落实河南省环境保护政策、规划、地方性法规、规章草案等规范性文件。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、负责全市重大环境问题的统筹协调和监督管理。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、承担落实省、市政府减排目标责任。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、负责提出环境保护领域固定资产投资规模和方向、市财政性资金安排意见。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、承担从源头上预防、控制环境污染和环境破坏责任。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、负责全市环境污染防治的监督管理。</w:t>
      </w: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、指导、协调、监督全市生态保护工作。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、负责全市核安全和辐射安全的监督管理。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、负责环境监测和信息发布。</w:t>
      </w:r>
      <w:r>
        <w:rPr>
          <w:rFonts w:ascii="宋体" w:hAnsi="宋体" w:cs="宋体" w:hint="eastAsia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、组织、指导和协调环境保护宣传教</w:t>
      </w:r>
      <w:r>
        <w:rPr>
          <w:rFonts w:ascii="宋体" w:hAnsi="宋体" w:cs="宋体" w:hint="eastAsia"/>
          <w:kern w:val="0"/>
          <w:sz w:val="28"/>
          <w:szCs w:val="28"/>
        </w:rPr>
        <w:t>育工作。</w:t>
      </w:r>
      <w:r>
        <w:rPr>
          <w:rFonts w:ascii="宋体" w:hAnsi="宋体" w:cs="宋体" w:hint="eastAsia"/>
          <w:kern w:val="0"/>
          <w:sz w:val="28"/>
          <w:szCs w:val="28"/>
        </w:rPr>
        <w:t>11</w:t>
      </w:r>
      <w:r>
        <w:rPr>
          <w:rFonts w:ascii="宋体" w:hAnsi="宋体" w:cs="宋体" w:hint="eastAsia"/>
          <w:kern w:val="0"/>
          <w:sz w:val="28"/>
          <w:szCs w:val="28"/>
        </w:rPr>
        <w:t>、承办市政府交办的其他事项。</w:t>
      </w:r>
    </w:p>
    <w:p w:rsidR="007E7631" w:rsidRDefault="001711DD">
      <w:pPr>
        <w:numPr>
          <w:ilvl w:val="0"/>
          <w:numId w:val="3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邓州市环境保护局机构设置及部门</w:t>
      </w:r>
      <w:r>
        <w:rPr>
          <w:rFonts w:ascii="黑体" w:eastAsia="黑体" w:hAnsi="黑体" w:hint="eastAsia"/>
          <w:sz w:val="32"/>
          <w:szCs w:val="32"/>
        </w:rPr>
        <w:t>预算单位构成</w:t>
      </w:r>
    </w:p>
    <w:p w:rsidR="007E7631" w:rsidRDefault="001711DD">
      <w:pPr>
        <w:numPr>
          <w:ilvl w:val="0"/>
          <w:numId w:val="4"/>
        </w:num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机构设置</w:t>
      </w:r>
    </w:p>
    <w:p w:rsidR="007E7631" w:rsidRDefault="001711DD">
      <w:pPr>
        <w:ind w:firstLineChars="300" w:firstLine="852"/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根据《中共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委办公室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人民政府办公室关于印发〈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邓州市环境保护局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职能配置、内设机构和人员编制规定〉的通知》的规定，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邓州市环境保护局</w:t>
      </w:r>
      <w:r>
        <w:rPr>
          <w:rFonts w:ascii="宋体" w:hAnsi="宋体" w:cs="宋体" w:hint="eastAsia"/>
          <w:sz w:val="28"/>
          <w:szCs w:val="28"/>
        </w:rPr>
        <w:t>设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个科室</w:t>
      </w:r>
      <w:r>
        <w:rPr>
          <w:rFonts w:ascii="宋体" w:hAnsi="宋体" w:cs="宋体" w:hint="eastAsia"/>
          <w:sz w:val="28"/>
          <w:szCs w:val="28"/>
        </w:rPr>
        <w:t>，包括：</w:t>
      </w:r>
      <w:r>
        <w:rPr>
          <w:rFonts w:ascii="宋体" w:hAnsi="宋体" w:cs="宋体" w:hint="eastAsia"/>
          <w:sz w:val="28"/>
          <w:szCs w:val="28"/>
        </w:rPr>
        <w:t>办公室、法宣科、</w:t>
      </w:r>
      <w:r>
        <w:rPr>
          <w:rFonts w:ascii="宋体" w:hAnsi="宋体" w:cs="宋体" w:hint="eastAsia"/>
          <w:sz w:val="28"/>
          <w:szCs w:val="28"/>
        </w:rPr>
        <w:lastRenderedPageBreak/>
        <w:t>污防科、生态科、农环科、环评科、辐射科、人事科、财务科和大气污染防治科</w:t>
      </w:r>
      <w:r>
        <w:rPr>
          <w:rFonts w:ascii="宋体" w:hAnsi="宋体" w:cs="宋体" w:hint="eastAsia"/>
          <w:sz w:val="28"/>
          <w:szCs w:val="28"/>
        </w:rPr>
        <w:t>、党办监察室、文明办、土壤办、信访科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邓州市环境保护局下设股级事业单位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个：邓州市环境监测站、邓州市环境监察大队和邓州市乡镇环境保护监理所。其中：环境监测站属财政全供事业单位，环境监察大队和乡镇环境保护监理所属自收自支事业单位。</w:t>
      </w:r>
    </w:p>
    <w:p w:rsidR="007E7631" w:rsidRDefault="007E7631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7E7631" w:rsidRDefault="001711DD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7E7631" w:rsidRDefault="001711D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环境保护</w:t>
      </w:r>
      <w:r>
        <w:rPr>
          <w:rFonts w:ascii="仿宋_GB2312" w:eastAsia="仿宋_GB2312" w:hint="eastAsia"/>
          <w:sz w:val="32"/>
          <w:szCs w:val="32"/>
        </w:rPr>
        <w:t>局部门预算包括局机关本级预算和</w:t>
      </w:r>
      <w:r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7E7631" w:rsidRDefault="001711DD">
      <w:pPr>
        <w:numPr>
          <w:ilvl w:val="0"/>
          <w:numId w:val="5"/>
        </w:num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邓州市环境保护局机关本级</w:t>
      </w:r>
    </w:p>
    <w:p w:rsidR="007E7631" w:rsidRDefault="00AF487C" w:rsidP="00AF487C">
      <w:pPr>
        <w:numPr>
          <w:ilvl w:val="0"/>
          <w:numId w:val="5"/>
        </w:numPr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B77B57">
        <w:rPr>
          <w:rFonts w:ascii="仿宋_GB2312" w:eastAsia="仿宋_GB2312" w:hint="eastAsia"/>
          <w:sz w:val="32"/>
          <w:szCs w:val="32"/>
        </w:rPr>
        <w:t>邓州市环境监测站</w:t>
      </w:r>
    </w:p>
    <w:p w:rsidR="00AF487C" w:rsidRPr="00AF487C" w:rsidRDefault="00AF487C" w:rsidP="00AF487C">
      <w:pPr>
        <w:ind w:left="566"/>
        <w:rPr>
          <w:rFonts w:ascii="仿宋_GB2312" w:eastAsia="仿宋_GB2312"/>
          <w:sz w:val="32"/>
          <w:szCs w:val="32"/>
        </w:rPr>
      </w:pPr>
    </w:p>
    <w:p w:rsidR="007E7631" w:rsidRDefault="001711D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7E7631" w:rsidRDefault="001711DD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环境保护</w:t>
      </w:r>
      <w:r>
        <w:rPr>
          <w:rFonts w:ascii="黑体" w:eastAsia="黑体" w:hAnsi="宋体" w:hint="eastAsia"/>
          <w:sz w:val="32"/>
          <w:szCs w:val="32"/>
        </w:rPr>
        <w:t>局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7E7631" w:rsidRDefault="001711DD" w:rsidP="00AF487C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7E7631" w:rsidRDefault="001711D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邓州市环境保护局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805.05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805.05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70.5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9.59%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罚没收入增加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E7631" w:rsidRDefault="001711DD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7E7631" w:rsidRDefault="001711DD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邓州市环境保护局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805.05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</w:t>
      </w:r>
      <w:r>
        <w:rPr>
          <w:rFonts w:ascii="仿宋_GB2312" w:eastAsia="仿宋_GB2312" w:hint="eastAsia"/>
          <w:sz w:val="32"/>
          <w:szCs w:val="32"/>
        </w:rPr>
        <w:t>805.05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E7631" w:rsidRDefault="001711DD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邓州市环境保护局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805.05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535.05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66.46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270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33.54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E7631" w:rsidRDefault="001711DD" w:rsidP="00AF487C">
      <w:pPr>
        <w:ind w:leftChars="177" w:left="372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财政拨款收入支出预算总体情况说明</w:t>
      </w:r>
    </w:p>
    <w:p w:rsidR="007E7631" w:rsidRDefault="001711D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邓州市环境保护</w:t>
      </w: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635.05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635.05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11.24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9.59%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人员经费增加</w:t>
      </w:r>
      <w:r>
        <w:rPr>
          <w:rFonts w:eastAsia="仿宋_GB2312" w:hint="eastAsia"/>
          <w:sz w:val="32"/>
          <w:szCs w:val="32"/>
        </w:rPr>
        <w:t>。</w:t>
      </w:r>
    </w:p>
    <w:p w:rsidR="007E7631" w:rsidRDefault="001711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7E7631" w:rsidRDefault="001711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邓州市环境保护局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805.05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仿宋_GB2312" w:eastAsia="仿宋_GB2312" w:hAnsi="宋体" w:cs="Courier New" w:hint="eastAsia"/>
          <w:sz w:val="32"/>
          <w:szCs w:val="32"/>
        </w:rPr>
        <w:t>一般公共服务（类）支出</w:t>
      </w:r>
      <w:r>
        <w:rPr>
          <w:rFonts w:ascii="仿宋_GB2312" w:eastAsia="仿宋_GB2312" w:hint="eastAsia"/>
          <w:sz w:val="32"/>
          <w:szCs w:val="32"/>
        </w:rPr>
        <w:t>771.03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95.77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34.02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7631" w:rsidRDefault="001711DD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Ansi="Times New Roman" w:hint="eastAsia"/>
          <w:kern w:val="0"/>
          <w:sz w:val="32"/>
          <w:szCs w:val="32"/>
        </w:rPr>
        <w:t>支出预算经济分类情况说明</w:t>
      </w:r>
    </w:p>
    <w:p w:rsidR="007E7631" w:rsidRDefault="001711DD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AF487C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7E7631" w:rsidRDefault="001711DD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7E7631" w:rsidRDefault="001711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使用政府性基金预算拨款安排的支出。</w:t>
      </w:r>
    </w:p>
    <w:p w:rsidR="007E7631" w:rsidRDefault="001711DD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7E7631" w:rsidRDefault="001711DD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48.94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 w:rsidR="00AF487C">
        <w:rPr>
          <w:rFonts w:ascii="仿宋_GB2312" w:eastAsia="仿宋_GB2312" w:hAnsi="宋体" w:cs="Courier New" w:hint="eastAsia"/>
          <w:sz w:val="32"/>
          <w:szCs w:val="32"/>
        </w:rPr>
        <w:t>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减少</w:t>
      </w:r>
      <w:r>
        <w:rPr>
          <w:rFonts w:ascii="仿宋_GB2312" w:eastAsia="仿宋_GB2312" w:hAnsi="宋体" w:cs="Courier New" w:hint="eastAsia"/>
          <w:sz w:val="32"/>
          <w:szCs w:val="32"/>
        </w:rPr>
        <w:t>3.81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7E7631" w:rsidRDefault="001711D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7E7631" w:rsidRDefault="001711DD" w:rsidP="00AF48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7E7631" w:rsidRDefault="001711DD" w:rsidP="00AF48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12.6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12.6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7E7631" w:rsidRDefault="001711DD" w:rsidP="00AF48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36.34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3.81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压缩经费开支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7E7631" w:rsidRDefault="001711DD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7E7631" w:rsidRDefault="001711DD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 w:rsidR="00AF487C" w:rsidRPr="00AF487C">
        <w:rPr>
          <w:rFonts w:ascii="仿宋_GB2312" w:eastAsia="仿宋_GB2312"/>
          <w:sz w:val="32"/>
          <w:szCs w:val="32"/>
        </w:rPr>
        <w:t>35.66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7E7631" w:rsidRDefault="001711DD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7E7631" w:rsidRDefault="001711DD">
      <w:pPr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</w:t>
      </w: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7E7631" w:rsidRDefault="001711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 w:rsidR="00AF487C">
        <w:rPr>
          <w:rFonts w:ascii="仿宋_GB2312" w:eastAsia="仿宋_GB2312" w:hAnsi="宋体" w:cs="Courier New" w:hint="eastAsia"/>
          <w:sz w:val="32"/>
          <w:szCs w:val="32"/>
        </w:rPr>
        <w:t>年我局无</w:t>
      </w:r>
      <w:r>
        <w:rPr>
          <w:rFonts w:ascii="仿宋_GB2312" w:eastAsia="仿宋_GB2312" w:hAnsi="宋体" w:cs="Courier New" w:hint="eastAsia"/>
          <w:sz w:val="32"/>
          <w:szCs w:val="32"/>
        </w:rPr>
        <w:t>安排预算绩效目标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7E7631" w:rsidRDefault="001711D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7E7631" w:rsidRDefault="001711DD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7E7631" w:rsidRDefault="001711DD" w:rsidP="00AF487C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AF487C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E7631" w:rsidRDefault="007E7631" w:rsidP="00AF487C">
      <w:pPr>
        <w:rPr>
          <w:rFonts w:ascii="仿宋_GB2312" w:eastAsia="仿宋_GB2312"/>
          <w:b/>
          <w:sz w:val="32"/>
          <w:szCs w:val="32"/>
        </w:rPr>
      </w:pPr>
    </w:p>
    <w:p w:rsidR="007E7631" w:rsidRDefault="001711DD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7E7631" w:rsidRDefault="001711DD" w:rsidP="00AF487C"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六、项目支出：是指在基本支出之外，为完成特定的行政工作任务或事业发展目标所发生的支出。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7E7631" w:rsidRDefault="001711DD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六、一般公共预算基本支出情况表</w:t>
      </w:r>
    </w:p>
    <w:p w:rsidR="007E7631" w:rsidRDefault="001711DD" w:rsidP="00AF487C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7E7631" w:rsidRDefault="001711DD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7E7631" w:rsidSect="007E76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DD" w:rsidRDefault="001711DD" w:rsidP="00AF487C">
      <w:r>
        <w:separator/>
      </w:r>
    </w:p>
  </w:endnote>
  <w:endnote w:type="continuationSeparator" w:id="0">
    <w:p w:rsidR="001711DD" w:rsidRDefault="001711DD" w:rsidP="00AF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DD" w:rsidRDefault="001711DD" w:rsidP="00AF487C">
      <w:r>
        <w:separator/>
      </w:r>
    </w:p>
  </w:footnote>
  <w:footnote w:type="continuationSeparator" w:id="0">
    <w:p w:rsidR="001711DD" w:rsidRDefault="001711DD" w:rsidP="00AF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131EBF2C"/>
    <w:multiLevelType w:val="singleLevel"/>
    <w:tmpl w:val="131EBF2C"/>
    <w:lvl w:ilvl="0">
      <w:start w:val="1"/>
      <w:numFmt w:val="decimal"/>
      <w:suff w:val="nothing"/>
      <w:lvlText w:val="%1、"/>
      <w:lvlJc w:val="left"/>
    </w:lvl>
  </w:abstractNum>
  <w:abstractNum w:abstractNumId="4">
    <w:nsid w:val="6256B2C3"/>
    <w:multiLevelType w:val="singleLevel"/>
    <w:tmpl w:val="6256B2C3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631"/>
    <w:rsid w:val="001711DD"/>
    <w:rsid w:val="007E7631"/>
    <w:rsid w:val="00AF487C"/>
    <w:rsid w:val="03E61A50"/>
    <w:rsid w:val="04100DD6"/>
    <w:rsid w:val="08DC389E"/>
    <w:rsid w:val="411D2B41"/>
    <w:rsid w:val="61AC4526"/>
    <w:rsid w:val="62083312"/>
    <w:rsid w:val="66715F94"/>
    <w:rsid w:val="6F37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63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7E7631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7E763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sid w:val="007E7631"/>
    <w:rPr>
      <w:sz w:val="18"/>
      <w:szCs w:val="18"/>
    </w:rPr>
  </w:style>
  <w:style w:type="paragraph" w:customStyle="1" w:styleId="1">
    <w:name w:val="列出段落1"/>
    <w:basedOn w:val="a"/>
    <w:qFormat/>
    <w:rsid w:val="007E7631"/>
    <w:pPr>
      <w:ind w:firstLine="420"/>
    </w:pPr>
  </w:style>
  <w:style w:type="character" w:customStyle="1" w:styleId="CharCharCharChar">
    <w:name w:val="批注框文本 Char Char Char Char"/>
    <w:basedOn w:val="a0"/>
    <w:link w:val="CharChar"/>
    <w:semiHidden/>
    <w:qFormat/>
    <w:rsid w:val="007E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458</Words>
  <Characters>2612</Characters>
  <Application>Microsoft Office Word</Application>
  <DocSecurity>0</DocSecurity>
  <Lines>21</Lines>
  <Paragraphs>6</Paragraphs>
  <ScaleCrop>false</ScaleCrop>
  <Company>Sky123.Org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null,null,总收发</dc:creator>
  <cp:lastModifiedBy>Administrator</cp:lastModifiedBy>
  <cp:revision>2</cp:revision>
  <cp:lastPrinted>2019-09-30T16:01:00Z</cp:lastPrinted>
  <dcterms:created xsi:type="dcterms:W3CDTF">2019-09-18T11:24:00Z</dcterms:created>
  <dcterms:modified xsi:type="dcterms:W3CDTF">2021-06-04T10:54:00Z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