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31" w:rsidRDefault="000A445A">
      <w:pPr>
        <w:jc w:val="center"/>
        <w:rPr>
          <w:rFonts w:asciiTheme="majorEastAsia" w:eastAsiaTheme="majorEastAsia" w:hAnsiTheme="majorEastAsia"/>
          <w:b/>
          <w:sz w:val="28"/>
          <w:szCs w:val="32"/>
        </w:rPr>
      </w:pPr>
      <w:r>
        <w:rPr>
          <w:rFonts w:ascii="黑体" w:eastAsia="黑体" w:hAnsi="黑体" w:cs="黑体" w:hint="eastAsia"/>
          <w:b/>
          <w:sz w:val="36"/>
          <w:szCs w:val="36"/>
        </w:rPr>
        <w:t>2019</w:t>
      </w:r>
      <w:r>
        <w:rPr>
          <w:rFonts w:ascii="黑体" w:eastAsia="黑体" w:hAnsi="黑体" w:cs="黑体" w:hint="eastAsia"/>
          <w:b/>
          <w:sz w:val="36"/>
          <w:szCs w:val="36"/>
        </w:rPr>
        <w:t>年民族宗教局部门预算公开</w:t>
      </w:r>
    </w:p>
    <w:p w:rsidR="00701731" w:rsidRDefault="000A445A">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701731" w:rsidRDefault="000A445A">
      <w:pPr>
        <w:spacing w:beforeLines="100" w:before="312"/>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邓州市民族宗教局概况</w:t>
      </w:r>
    </w:p>
    <w:p w:rsidR="00701731" w:rsidRDefault="000A445A">
      <w:pPr>
        <w:pStyle w:val="a7"/>
        <w:numPr>
          <w:ilvl w:val="0"/>
          <w:numId w:val="1"/>
        </w:numPr>
        <w:jc w:val="left"/>
        <w:rPr>
          <w:rFonts w:ascii="仿宋" w:eastAsia="仿宋" w:hAnsi="仿宋" w:cs="仿宋"/>
          <w:sz w:val="32"/>
          <w:szCs w:val="32"/>
        </w:rPr>
      </w:pPr>
      <w:r>
        <w:rPr>
          <w:rFonts w:ascii="仿宋" w:eastAsia="仿宋" w:hAnsi="仿宋" w:cs="仿宋" w:hint="eastAsia"/>
          <w:sz w:val="32"/>
          <w:szCs w:val="32"/>
        </w:rPr>
        <w:t>主要职责</w:t>
      </w:r>
    </w:p>
    <w:p w:rsidR="00701731" w:rsidRDefault="000A445A">
      <w:pPr>
        <w:pStyle w:val="a7"/>
        <w:numPr>
          <w:ilvl w:val="0"/>
          <w:numId w:val="1"/>
        </w:numPr>
        <w:jc w:val="left"/>
        <w:rPr>
          <w:rFonts w:ascii="仿宋" w:eastAsia="仿宋" w:hAnsi="仿宋" w:cs="仿宋"/>
          <w:sz w:val="32"/>
          <w:szCs w:val="32"/>
        </w:rPr>
      </w:pPr>
      <w:r>
        <w:rPr>
          <w:rFonts w:ascii="仿宋" w:eastAsia="仿宋" w:hAnsi="仿宋" w:cs="仿宋" w:hint="eastAsia"/>
          <w:sz w:val="32"/>
          <w:szCs w:val="32"/>
        </w:rPr>
        <w:t>机构设置情况及部门预算单位构成</w:t>
      </w:r>
    </w:p>
    <w:p w:rsidR="00701731" w:rsidRDefault="000A445A">
      <w:pPr>
        <w:numPr>
          <w:ilvl w:val="0"/>
          <w:numId w:val="2"/>
        </w:numPr>
        <w:jc w:val="left"/>
        <w:rPr>
          <w:rFonts w:ascii="黑体" w:eastAsia="黑体" w:hAnsiTheme="majorEastAsia"/>
          <w:sz w:val="32"/>
          <w:szCs w:val="32"/>
        </w:rPr>
      </w:pPr>
      <w:r>
        <w:rPr>
          <w:rFonts w:ascii="黑体" w:eastAsia="黑体" w:hAnsiTheme="majorEastAsia" w:hint="eastAsia"/>
          <w:sz w:val="32"/>
          <w:szCs w:val="32"/>
        </w:rPr>
        <w:t>邓州市民族宗教局</w:t>
      </w:r>
      <w:r>
        <w:rPr>
          <w:rFonts w:ascii="黑体" w:eastAsia="黑体" w:hAnsiTheme="majorEastAsia" w:hint="eastAsia"/>
          <w:sz w:val="32"/>
          <w:szCs w:val="32"/>
        </w:rPr>
        <w:t>2019</w:t>
      </w:r>
      <w:r>
        <w:rPr>
          <w:rFonts w:ascii="黑体" w:eastAsia="黑体" w:hAnsiTheme="majorEastAsia" w:hint="eastAsia"/>
          <w:sz w:val="32"/>
          <w:szCs w:val="32"/>
        </w:rPr>
        <w:t>年部门预算情况说明</w:t>
      </w:r>
    </w:p>
    <w:p w:rsidR="00701731" w:rsidRDefault="000A445A">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701731" w:rsidRDefault="000A445A">
      <w:pPr>
        <w:rPr>
          <w:rFonts w:ascii="仿宋" w:eastAsia="仿宋" w:hAnsi="仿宋" w:cs="仿宋"/>
          <w:sz w:val="32"/>
          <w:szCs w:val="32"/>
        </w:rPr>
      </w:pPr>
      <w:r>
        <w:rPr>
          <w:rFonts w:ascii="黑体" w:eastAsia="黑体" w:hAnsiTheme="majorEastAsia" w:hint="eastAsia"/>
          <w:sz w:val="32"/>
          <w:szCs w:val="32"/>
        </w:rPr>
        <w:t>附件</w:t>
      </w: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年度部门预算表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一、部门收支总体情况表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二、部门收入总体情况表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三、部门支出总体情况表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四、财政拨款收支总体情况表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五、一般公共预算支出情况表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六、一般公共预算基本支出情况表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七、一般公共预算“三公”经费支出情况表</w:t>
      </w:r>
    </w:p>
    <w:p w:rsidR="00701731" w:rsidRDefault="000A445A" w:rsidP="000918C0">
      <w:pPr>
        <w:ind w:firstLineChars="133" w:firstLine="426"/>
        <w:rPr>
          <w:rFonts w:ascii="仿宋" w:eastAsia="仿宋" w:hAnsi="仿宋" w:cs="仿宋"/>
          <w:b/>
          <w:sz w:val="32"/>
          <w:szCs w:val="32"/>
        </w:rPr>
      </w:pPr>
      <w:r>
        <w:rPr>
          <w:rFonts w:ascii="仿宋" w:eastAsia="仿宋" w:hAnsi="仿宋" w:cs="仿宋" w:hint="eastAsia"/>
          <w:sz w:val="32"/>
          <w:szCs w:val="32"/>
        </w:rPr>
        <w:t>八、政府性基金预算支出情况表</w:t>
      </w:r>
    </w:p>
    <w:p w:rsidR="00701731" w:rsidRDefault="000A445A">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rsidR="00701731" w:rsidRDefault="000A445A">
      <w:pPr>
        <w:numPr>
          <w:ilvl w:val="0"/>
          <w:numId w:val="3"/>
        </w:numPr>
        <w:jc w:val="center"/>
        <w:rPr>
          <w:rFonts w:ascii="黑体" w:eastAsia="黑体" w:hAnsiTheme="majorEastAsia"/>
          <w:sz w:val="32"/>
          <w:szCs w:val="32"/>
        </w:rPr>
      </w:pPr>
      <w:r>
        <w:rPr>
          <w:rFonts w:ascii="黑体" w:eastAsia="黑体" w:hAnsiTheme="majorEastAsia" w:hint="eastAsia"/>
          <w:sz w:val="32"/>
          <w:szCs w:val="32"/>
        </w:rPr>
        <w:lastRenderedPageBreak/>
        <w:t xml:space="preserve"> </w:t>
      </w:r>
    </w:p>
    <w:p w:rsidR="00701731" w:rsidRDefault="000A445A">
      <w:pPr>
        <w:ind w:firstLineChars="700" w:firstLine="2240"/>
        <w:rPr>
          <w:rFonts w:ascii="黑体" w:eastAsia="黑体" w:hAnsiTheme="majorEastAsia"/>
          <w:sz w:val="32"/>
          <w:szCs w:val="32"/>
        </w:rPr>
      </w:pPr>
      <w:r>
        <w:rPr>
          <w:rFonts w:ascii="黑体" w:eastAsia="黑体" w:hAnsiTheme="majorEastAsia" w:hint="eastAsia"/>
          <w:sz w:val="32"/>
          <w:szCs w:val="32"/>
        </w:rPr>
        <w:t>邓州市民族宗教局概况</w:t>
      </w:r>
    </w:p>
    <w:p w:rsidR="00701731" w:rsidRDefault="00701731">
      <w:pPr>
        <w:rPr>
          <w:rFonts w:ascii="仿宋_GB2312" w:eastAsia="仿宋_GB2312"/>
          <w:b/>
          <w:sz w:val="32"/>
          <w:szCs w:val="32"/>
        </w:rPr>
      </w:pPr>
    </w:p>
    <w:p w:rsidR="00701731" w:rsidRDefault="000A445A">
      <w:pPr>
        <w:ind w:firstLineChars="177" w:firstLine="566"/>
        <w:rPr>
          <w:rFonts w:ascii="黑体" w:eastAsia="黑体"/>
          <w:sz w:val="32"/>
          <w:szCs w:val="32"/>
        </w:rPr>
      </w:pPr>
      <w:r>
        <w:rPr>
          <w:rFonts w:ascii="黑体" w:eastAsia="黑体" w:hint="eastAsia"/>
          <w:sz w:val="32"/>
          <w:szCs w:val="32"/>
        </w:rPr>
        <w:t>一、</w:t>
      </w:r>
      <w:r>
        <w:rPr>
          <w:rFonts w:ascii="黑体" w:eastAsia="黑体" w:hAnsiTheme="majorEastAsia" w:hint="eastAsia"/>
          <w:sz w:val="32"/>
          <w:szCs w:val="32"/>
        </w:rPr>
        <w:t>民族宗教局</w:t>
      </w:r>
      <w:r>
        <w:rPr>
          <w:rFonts w:ascii="黑体" w:eastAsia="黑体" w:hint="eastAsia"/>
          <w:sz w:val="32"/>
          <w:szCs w:val="32"/>
        </w:rPr>
        <w:t>主要职责</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（一）贯彻执行党和国家关于民族宗教工作的方针政策，开展民族宗教理论、政策和民族宗教工作重大问题的调查研究，提出民族宗教工作的政策建议；协调推动有关部门履行民族宗教工作的相关职责。</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（二）组织开展民族、宗教政策、法规的宣传教育，并监督检查贯彻执行。</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（三）组织办理有关少数民族合法权益保障事宜，促进各民族平等团结、互助合作；组织开展民族团结进步表彰活动。</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（四）抓好民族经济工作，参与有关少数民族和民族地区专项资金的分配与管理使用，做好少数民族的扶贫工作；协调落实国家对民族用品定点生产企业的各项政策。</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（五）配合</w:t>
      </w:r>
      <w:r>
        <w:rPr>
          <w:rFonts w:ascii="仿宋" w:eastAsia="仿宋" w:hAnsi="仿宋" w:cs="仿宋" w:hint="eastAsia"/>
          <w:kern w:val="0"/>
          <w:sz w:val="30"/>
          <w:szCs w:val="30"/>
        </w:rPr>
        <w:t>教育部门帮助民族学校解决民族教育中的特殊困难以及民族教育布局规划和发展等问题。</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（六）协助有关部门做好少数民族干部培养、教育和使用工作；团结宗教界人士和广大信教群众，为改革开放和经济建设服务。</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七）依法保护公民宗教信仰自由，保护宗教活动场所的合法权益，保护宗教教职人员履行正常的教务活动，保护信教群众正常的宗教活动；依法加强对宗教事务的管理，防止和制止不法分子利用宗教进行非法、违法活动，抵制境外宗教敌对势力的渗</w:t>
      </w:r>
      <w:r>
        <w:rPr>
          <w:rFonts w:ascii="仿宋" w:eastAsia="仿宋" w:hAnsi="仿宋" w:cs="仿宋" w:hint="eastAsia"/>
          <w:kern w:val="0"/>
          <w:sz w:val="30"/>
          <w:szCs w:val="30"/>
        </w:rPr>
        <w:lastRenderedPageBreak/>
        <w:t>透活动，协助有关部门处理宗教方面的突发事件及影响社会稳定的重大问题。</w:t>
      </w:r>
    </w:p>
    <w:p w:rsidR="00701731" w:rsidRDefault="000A445A">
      <w:pPr>
        <w:widowControl/>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（八）负责人大代表、政协委员</w:t>
      </w:r>
      <w:r>
        <w:rPr>
          <w:rFonts w:ascii="仿宋" w:eastAsia="仿宋" w:hAnsi="仿宋" w:cs="仿宋" w:hint="eastAsia"/>
          <w:kern w:val="0"/>
          <w:sz w:val="30"/>
          <w:szCs w:val="30"/>
        </w:rPr>
        <w:t>有关民族宗教方面的提案、建议的办理、答复及有关群众来信来访的接待工作。</w:t>
      </w:r>
    </w:p>
    <w:p w:rsidR="00701731" w:rsidRDefault="000A445A">
      <w:pPr>
        <w:pStyle w:val="a7"/>
        <w:ind w:firstLine="0"/>
        <w:jc w:val="left"/>
        <w:rPr>
          <w:rFonts w:ascii="仿宋_GB2312" w:eastAsia="仿宋_GB2312"/>
          <w:sz w:val="32"/>
          <w:szCs w:val="32"/>
        </w:rPr>
      </w:pPr>
      <w:r>
        <w:rPr>
          <w:rFonts w:ascii="仿宋" w:eastAsia="仿宋" w:hAnsi="仿宋" w:cs="仿宋" w:hint="eastAsia"/>
          <w:kern w:val="0"/>
          <w:sz w:val="30"/>
          <w:szCs w:val="30"/>
        </w:rPr>
        <w:t>（九）承办市政府交办的其他事项</w:t>
      </w:r>
    </w:p>
    <w:p w:rsidR="00701731" w:rsidRDefault="000A445A">
      <w:pPr>
        <w:ind w:firstLineChars="177" w:firstLine="566"/>
        <w:rPr>
          <w:rFonts w:ascii="黑体" w:eastAsia="黑体"/>
          <w:sz w:val="32"/>
          <w:szCs w:val="32"/>
        </w:rPr>
      </w:pPr>
      <w:r>
        <w:rPr>
          <w:rFonts w:ascii="黑体" w:eastAsia="黑体" w:hint="eastAsia"/>
          <w:sz w:val="32"/>
          <w:szCs w:val="32"/>
        </w:rPr>
        <w:t>二、</w:t>
      </w:r>
      <w:r>
        <w:rPr>
          <w:rFonts w:ascii="黑体" w:eastAsia="黑体" w:hAnsiTheme="majorEastAsia" w:hint="eastAsia"/>
          <w:sz w:val="32"/>
          <w:szCs w:val="32"/>
        </w:rPr>
        <w:t>民族宗教局</w:t>
      </w:r>
      <w:r>
        <w:rPr>
          <w:rFonts w:ascii="黑体" w:eastAsia="黑体" w:hint="eastAsia"/>
          <w:sz w:val="32"/>
          <w:szCs w:val="32"/>
        </w:rPr>
        <w:t>机构设置及部门预算单位</w:t>
      </w:r>
    </w:p>
    <w:p w:rsidR="00701731" w:rsidRDefault="000A445A">
      <w:pPr>
        <w:widowControl/>
        <w:ind w:firstLineChars="200" w:firstLine="648"/>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（一）机构设置</w:t>
      </w:r>
    </w:p>
    <w:p w:rsidR="00701731" w:rsidRDefault="00701731">
      <w:pPr>
        <w:ind w:firstLineChars="177" w:firstLine="566"/>
        <w:rPr>
          <w:rFonts w:ascii="黑体" w:eastAsia="黑体"/>
          <w:sz w:val="32"/>
          <w:szCs w:val="32"/>
        </w:rPr>
      </w:pPr>
    </w:p>
    <w:p w:rsidR="00701731" w:rsidRDefault="000A445A">
      <w:pPr>
        <w:adjustRightInd w:val="0"/>
        <w:snapToGrid w:val="0"/>
        <w:spacing w:line="336"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邓州市民族宗教局设三个科室，包括办公室、民族科、宗教科。</w:t>
      </w:r>
    </w:p>
    <w:p w:rsidR="00701731" w:rsidRDefault="000A445A">
      <w:pPr>
        <w:adjustRightInd w:val="0"/>
        <w:snapToGrid w:val="0"/>
        <w:spacing w:line="336"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（二）部门预算单位构成</w:t>
      </w:r>
    </w:p>
    <w:p w:rsidR="00701731" w:rsidRDefault="000A445A">
      <w:pPr>
        <w:adjustRightInd w:val="0"/>
        <w:snapToGrid w:val="0"/>
        <w:spacing w:line="336" w:lineRule="auto"/>
        <w:ind w:firstLineChars="200" w:firstLine="600"/>
        <w:rPr>
          <w:rFonts w:ascii="仿宋_GB2312" w:eastAsia="仿宋_GB2312" w:hAnsiTheme="majorEastAsia"/>
          <w:sz w:val="32"/>
          <w:szCs w:val="32"/>
        </w:rPr>
      </w:pPr>
      <w:r>
        <w:rPr>
          <w:rFonts w:ascii="仿宋" w:eastAsia="仿宋" w:hAnsi="仿宋" w:cs="仿宋" w:hint="eastAsia"/>
          <w:kern w:val="0"/>
          <w:sz w:val="30"/>
          <w:szCs w:val="30"/>
        </w:rPr>
        <w:t>邓州市民族宗教局部门预算包括机关本级预算，无下设预算单位。</w:t>
      </w:r>
    </w:p>
    <w:p w:rsidR="00701731" w:rsidRDefault="000A445A">
      <w:pPr>
        <w:jc w:val="center"/>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p>
    <w:p w:rsidR="00701731" w:rsidRDefault="000A445A">
      <w:pPr>
        <w:jc w:val="center"/>
        <w:rPr>
          <w:rFonts w:ascii="黑体" w:eastAsia="黑体" w:hAnsiTheme="majorEastAsia"/>
          <w:sz w:val="32"/>
          <w:szCs w:val="32"/>
        </w:rPr>
      </w:pPr>
      <w:r>
        <w:rPr>
          <w:rFonts w:ascii="黑体" w:eastAsia="黑体" w:hAnsiTheme="majorEastAsia" w:hint="eastAsia"/>
          <w:sz w:val="32"/>
          <w:szCs w:val="32"/>
        </w:rPr>
        <w:t>邓州市民族宗教局</w:t>
      </w:r>
      <w:r>
        <w:rPr>
          <w:rFonts w:ascii="黑体" w:eastAsia="黑体" w:hAnsiTheme="majorEastAsia" w:hint="eastAsia"/>
          <w:sz w:val="32"/>
          <w:szCs w:val="32"/>
        </w:rPr>
        <w:t>2019</w:t>
      </w:r>
      <w:r>
        <w:rPr>
          <w:rFonts w:ascii="黑体" w:eastAsia="黑体" w:hAnsiTheme="majorEastAsia" w:hint="eastAsia"/>
          <w:sz w:val="32"/>
          <w:szCs w:val="32"/>
        </w:rPr>
        <w:t>年部门预算情况说明</w:t>
      </w:r>
    </w:p>
    <w:p w:rsidR="00701731" w:rsidRDefault="000A445A">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701731" w:rsidRDefault="000A445A" w:rsidP="000918C0">
      <w:pPr>
        <w:pStyle w:val="a3"/>
        <w:spacing w:before="41" w:line="360" w:lineRule="auto"/>
        <w:ind w:left="0" w:firstLineChars="177" w:firstLine="566"/>
        <w:rPr>
          <w:rFonts w:ascii="仿宋" w:eastAsia="仿宋" w:hAnsi="仿宋" w:cs="仿宋"/>
        </w:rPr>
      </w:pPr>
      <w:r>
        <w:rPr>
          <w:rFonts w:ascii="仿宋" w:eastAsia="仿宋" w:hAnsi="仿宋" w:cs="仿宋" w:hint="eastAsia"/>
        </w:rPr>
        <w:t xml:space="preserve">   </w:t>
      </w:r>
      <w:bookmarkStart w:id="0" w:name="_GoBack"/>
      <w:bookmarkEnd w:id="0"/>
      <w:r>
        <w:rPr>
          <w:rFonts w:ascii="仿宋" w:eastAsia="仿宋" w:hAnsi="仿宋" w:cs="仿宋" w:hint="eastAsia"/>
        </w:rPr>
        <w:t>民族宗教局</w:t>
      </w:r>
      <w:r>
        <w:rPr>
          <w:rFonts w:ascii="仿宋" w:eastAsia="仿宋" w:hAnsi="仿宋" w:cs="仿宋" w:hint="eastAsia"/>
        </w:rPr>
        <w:t>2019</w:t>
      </w:r>
      <w:r>
        <w:rPr>
          <w:rFonts w:ascii="仿宋" w:eastAsia="仿宋" w:hAnsi="仿宋" w:cs="仿宋" w:hint="eastAsia"/>
        </w:rPr>
        <w:t>年收入总计</w:t>
      </w:r>
      <w:r>
        <w:rPr>
          <w:rFonts w:ascii="仿宋" w:eastAsia="仿宋" w:hAnsi="仿宋" w:cs="仿宋" w:hint="eastAsia"/>
        </w:rPr>
        <w:t>156.81</w:t>
      </w:r>
      <w:r>
        <w:rPr>
          <w:rFonts w:ascii="仿宋" w:eastAsia="仿宋" w:hAnsi="仿宋" w:cs="仿宋" w:hint="eastAsia"/>
        </w:rPr>
        <w:t>万元，支出总计</w:t>
      </w:r>
      <w:r>
        <w:rPr>
          <w:rFonts w:ascii="仿宋" w:eastAsia="仿宋" w:hAnsi="仿宋" w:cs="仿宋" w:hint="eastAsia"/>
        </w:rPr>
        <w:t>156.81</w:t>
      </w:r>
      <w:r>
        <w:rPr>
          <w:rFonts w:ascii="仿宋" w:eastAsia="仿宋" w:hAnsi="仿宋" w:cs="仿宋" w:hint="eastAsia"/>
        </w:rPr>
        <w:t>万元，与</w:t>
      </w:r>
      <w:r>
        <w:rPr>
          <w:rFonts w:ascii="仿宋" w:eastAsia="仿宋" w:hAnsi="仿宋" w:cs="仿宋" w:hint="eastAsia"/>
        </w:rPr>
        <w:t>2018</w:t>
      </w:r>
      <w:r>
        <w:rPr>
          <w:rFonts w:ascii="仿宋" w:eastAsia="仿宋" w:hAnsi="仿宋" w:cs="仿宋" w:hint="eastAsia"/>
        </w:rPr>
        <w:t>年相比，收入支出降低</w:t>
      </w:r>
      <w:r>
        <w:rPr>
          <w:rFonts w:ascii="仿宋" w:eastAsia="仿宋" w:hAnsi="仿宋" w:cs="仿宋" w:hint="eastAsia"/>
        </w:rPr>
        <w:t>7.65</w:t>
      </w:r>
      <w:r>
        <w:rPr>
          <w:rFonts w:ascii="仿宋" w:eastAsia="仿宋" w:hAnsi="仿宋" w:cs="仿宋" w:hint="eastAsia"/>
        </w:rPr>
        <w:t>万元，下降</w:t>
      </w:r>
      <w:r>
        <w:rPr>
          <w:rFonts w:ascii="仿宋" w:eastAsia="仿宋" w:hAnsi="仿宋" w:cs="仿宋" w:hint="eastAsia"/>
        </w:rPr>
        <w:t>4.7%</w:t>
      </w:r>
      <w:r>
        <w:rPr>
          <w:rFonts w:ascii="仿宋" w:eastAsia="仿宋" w:hAnsi="仿宋" w:cs="仿宋" w:hint="eastAsia"/>
        </w:rPr>
        <w:t>。主要原因是：</w:t>
      </w:r>
      <w:r>
        <w:rPr>
          <w:rFonts w:ascii="仿宋" w:eastAsia="仿宋" w:hAnsi="仿宋" w:cs="仿宋" w:hint="eastAsia"/>
          <w:w w:val="95"/>
        </w:rPr>
        <w:t>人员经</w:t>
      </w:r>
      <w:r>
        <w:rPr>
          <w:rFonts w:ascii="仿宋" w:eastAsia="仿宋" w:hAnsi="仿宋" w:cs="仿宋" w:hint="eastAsia"/>
          <w:w w:val="95"/>
        </w:rPr>
        <w:t xml:space="preserve"> </w:t>
      </w:r>
      <w:r>
        <w:rPr>
          <w:rFonts w:ascii="仿宋" w:eastAsia="仿宋" w:hAnsi="仿宋" w:cs="仿宋" w:hint="eastAsia"/>
          <w:w w:val="95"/>
        </w:rPr>
        <w:t>费、社会保障和就业、医疗卫生、住房保障支出减少。</w:t>
      </w:r>
      <w:r>
        <w:rPr>
          <w:rFonts w:ascii="仿宋" w:eastAsia="仿宋" w:hAnsi="仿宋" w:cs="仿宋" w:hint="eastAsia"/>
        </w:rPr>
        <w:t xml:space="preserve">        </w:t>
      </w:r>
    </w:p>
    <w:p w:rsidR="00701731" w:rsidRDefault="000A445A">
      <w:pPr>
        <w:ind w:firstLine="567"/>
        <w:rPr>
          <w:rFonts w:ascii="黑体" w:eastAsia="黑体"/>
          <w:sz w:val="32"/>
          <w:szCs w:val="32"/>
        </w:rPr>
      </w:pPr>
      <w:r>
        <w:rPr>
          <w:rFonts w:ascii="黑体" w:eastAsia="黑体" w:hint="eastAsia"/>
          <w:sz w:val="32"/>
          <w:szCs w:val="32"/>
        </w:rPr>
        <w:t>二、收入预算总体情况说明</w:t>
      </w:r>
    </w:p>
    <w:p w:rsidR="00701731" w:rsidRDefault="000A445A">
      <w:pPr>
        <w:ind w:firstLineChars="221" w:firstLine="707"/>
        <w:rPr>
          <w:rFonts w:ascii="仿宋" w:eastAsia="仿宋" w:hAnsi="仿宋" w:cs="仿宋"/>
          <w:sz w:val="32"/>
          <w:szCs w:val="32"/>
        </w:rPr>
      </w:pP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年收入预算</w:t>
      </w:r>
      <w:r>
        <w:rPr>
          <w:rFonts w:ascii="仿宋" w:eastAsia="仿宋" w:hAnsi="仿宋" w:cs="仿宋" w:hint="eastAsia"/>
          <w:sz w:val="32"/>
          <w:szCs w:val="32"/>
        </w:rPr>
        <w:t>156.81</w:t>
      </w:r>
      <w:r>
        <w:rPr>
          <w:rFonts w:ascii="仿宋" w:eastAsia="仿宋" w:hAnsi="仿宋" w:cs="仿宋" w:hint="eastAsia"/>
          <w:sz w:val="32"/>
          <w:szCs w:val="32"/>
        </w:rPr>
        <w:t>万元，其中：一般公共预算收入</w:t>
      </w:r>
      <w:r>
        <w:rPr>
          <w:rFonts w:ascii="仿宋" w:eastAsia="仿宋" w:hAnsi="仿宋" w:cs="仿宋" w:hint="eastAsia"/>
          <w:sz w:val="32"/>
          <w:szCs w:val="32"/>
        </w:rPr>
        <w:t>156.81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万元，专户</w:t>
      </w:r>
      <w:r>
        <w:rPr>
          <w:rFonts w:ascii="仿宋" w:eastAsia="仿宋" w:hAnsi="仿宋" w:cs="仿宋" w:hint="eastAsia"/>
          <w:sz w:val="32"/>
          <w:szCs w:val="32"/>
        </w:rPr>
        <w:lastRenderedPageBreak/>
        <w:t>管理的教育收费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p>
    <w:p w:rsidR="00701731" w:rsidRDefault="000A445A">
      <w:pPr>
        <w:ind w:firstLine="709"/>
        <w:rPr>
          <w:rFonts w:ascii="黑体" w:eastAsia="黑体"/>
          <w:sz w:val="32"/>
          <w:szCs w:val="32"/>
        </w:rPr>
      </w:pPr>
      <w:r>
        <w:rPr>
          <w:rFonts w:ascii="黑体" w:eastAsia="黑体" w:hint="eastAsia"/>
          <w:sz w:val="32"/>
          <w:szCs w:val="32"/>
        </w:rPr>
        <w:t>三、支出预算说明</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年支出预算</w:t>
      </w:r>
      <w:r>
        <w:rPr>
          <w:rFonts w:ascii="仿宋" w:eastAsia="仿宋" w:hAnsi="仿宋" w:cs="仿宋" w:hint="eastAsia"/>
          <w:sz w:val="32"/>
          <w:szCs w:val="32"/>
        </w:rPr>
        <w:t>156.81</w:t>
      </w:r>
      <w:r>
        <w:rPr>
          <w:rFonts w:ascii="仿宋" w:eastAsia="仿宋" w:hAnsi="仿宋" w:cs="仿宋" w:hint="eastAsia"/>
          <w:sz w:val="32"/>
          <w:szCs w:val="32"/>
        </w:rPr>
        <w:t>万元，其中：基本支出</w:t>
      </w:r>
      <w:r>
        <w:rPr>
          <w:rFonts w:ascii="仿宋" w:eastAsia="仿宋" w:hAnsi="仿宋" w:cs="仿宋" w:hint="eastAsia"/>
          <w:sz w:val="32"/>
          <w:szCs w:val="32"/>
        </w:rPr>
        <w:t>54.31</w:t>
      </w:r>
      <w:r>
        <w:rPr>
          <w:rFonts w:ascii="仿宋" w:eastAsia="仿宋" w:hAnsi="仿宋" w:cs="仿宋" w:hint="eastAsia"/>
          <w:sz w:val="32"/>
          <w:szCs w:val="32"/>
        </w:rPr>
        <w:t>万元，占年度计划的</w:t>
      </w:r>
      <w:r>
        <w:rPr>
          <w:rFonts w:ascii="仿宋" w:eastAsia="仿宋" w:hAnsi="仿宋" w:cs="仿宋" w:hint="eastAsia"/>
          <w:sz w:val="32"/>
          <w:szCs w:val="32"/>
        </w:rPr>
        <w:t>34.63%</w:t>
      </w:r>
      <w:r>
        <w:rPr>
          <w:rFonts w:ascii="仿宋" w:eastAsia="仿宋" w:hAnsi="仿宋" w:cs="仿宋" w:hint="eastAsia"/>
          <w:sz w:val="32"/>
          <w:szCs w:val="32"/>
        </w:rPr>
        <w:t>；项</w:t>
      </w:r>
      <w:r>
        <w:rPr>
          <w:rFonts w:ascii="仿宋" w:eastAsia="仿宋" w:hAnsi="仿宋" w:cs="仿宋" w:hint="eastAsia"/>
          <w:sz w:val="32"/>
          <w:szCs w:val="32"/>
        </w:rPr>
        <w:t>目支出</w:t>
      </w:r>
      <w:r>
        <w:rPr>
          <w:rFonts w:ascii="仿宋" w:eastAsia="仿宋" w:hAnsi="仿宋" w:cs="仿宋" w:hint="eastAsia"/>
          <w:sz w:val="32"/>
          <w:szCs w:val="32"/>
        </w:rPr>
        <w:t>102.50</w:t>
      </w:r>
      <w:r>
        <w:rPr>
          <w:rFonts w:ascii="仿宋" w:eastAsia="仿宋" w:hAnsi="仿宋" w:cs="仿宋" w:hint="eastAsia"/>
          <w:sz w:val="32"/>
          <w:szCs w:val="32"/>
        </w:rPr>
        <w:t>万元，占年度计划的</w:t>
      </w:r>
      <w:r>
        <w:rPr>
          <w:rFonts w:ascii="仿宋" w:eastAsia="仿宋" w:hAnsi="仿宋" w:cs="仿宋" w:hint="eastAsia"/>
          <w:sz w:val="32"/>
          <w:szCs w:val="32"/>
        </w:rPr>
        <w:t>65.37%</w:t>
      </w:r>
      <w:r>
        <w:rPr>
          <w:rFonts w:ascii="仿宋" w:eastAsia="仿宋" w:hAnsi="仿宋" w:cs="仿宋" w:hint="eastAsia"/>
          <w:sz w:val="32"/>
          <w:szCs w:val="32"/>
        </w:rPr>
        <w:t>。</w:t>
      </w:r>
      <w:r>
        <w:rPr>
          <w:rFonts w:ascii="仿宋" w:eastAsia="仿宋" w:hAnsi="仿宋" w:cs="仿宋" w:hint="eastAsia"/>
          <w:sz w:val="32"/>
          <w:szCs w:val="32"/>
        </w:rPr>
        <w:t xml:space="preserve"> </w:t>
      </w:r>
    </w:p>
    <w:p w:rsidR="00701731" w:rsidRDefault="000A445A">
      <w:pPr>
        <w:rPr>
          <w:rFonts w:ascii="黑体" w:eastAsia="黑体" w:cs="黑体"/>
          <w:sz w:val="32"/>
          <w:szCs w:val="32"/>
        </w:rPr>
      </w:pPr>
      <w:r>
        <w:rPr>
          <w:rFonts w:ascii="黑体" w:eastAsia="黑体" w:hAnsi="黑体" w:cs="Times New Roman" w:hint="eastAsia"/>
          <w:sz w:val="32"/>
          <w:szCs w:val="32"/>
        </w:rPr>
        <w:t>四、</w:t>
      </w:r>
      <w:r>
        <w:rPr>
          <w:rFonts w:ascii="黑体" w:eastAsia="黑体" w:cs="黑体" w:hint="eastAsia"/>
          <w:sz w:val="32"/>
          <w:szCs w:val="32"/>
        </w:rPr>
        <w:t>财政拨款收入支出预算总体情况说明</w:t>
      </w:r>
    </w:p>
    <w:p w:rsidR="00701731" w:rsidRDefault="000A445A">
      <w:pPr>
        <w:ind w:firstLineChars="200" w:firstLine="640"/>
        <w:rPr>
          <w:rFonts w:ascii="黑体" w:eastAsia="黑体" w:hAnsi="黑体" w:cs="Times New Roman"/>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年财政拨款收入预算</w:t>
      </w:r>
      <w:r>
        <w:rPr>
          <w:rFonts w:ascii="仿宋" w:eastAsia="仿宋" w:hAnsi="仿宋" w:cs="仿宋" w:hint="eastAsia"/>
          <w:sz w:val="32"/>
          <w:szCs w:val="32"/>
        </w:rPr>
        <w:t>156.81</w:t>
      </w:r>
      <w:r>
        <w:rPr>
          <w:rFonts w:ascii="仿宋" w:eastAsia="仿宋" w:hAnsi="仿宋" w:cs="仿宋" w:hint="eastAsia"/>
          <w:sz w:val="32"/>
          <w:szCs w:val="32"/>
        </w:rPr>
        <w:t>万元，支出预算</w:t>
      </w:r>
      <w:r>
        <w:rPr>
          <w:rFonts w:ascii="仿宋" w:eastAsia="仿宋" w:hAnsi="仿宋" w:cs="仿宋" w:hint="eastAsia"/>
          <w:sz w:val="32"/>
          <w:szCs w:val="32"/>
        </w:rPr>
        <w:t>156.81</w:t>
      </w:r>
      <w:r>
        <w:rPr>
          <w:rFonts w:ascii="仿宋" w:eastAsia="仿宋" w:hAnsi="仿宋" w:cs="仿宋" w:hint="eastAsia"/>
          <w:sz w:val="32"/>
          <w:szCs w:val="32"/>
        </w:rPr>
        <w:t>万元，与</w:t>
      </w:r>
      <w:r>
        <w:rPr>
          <w:rFonts w:ascii="仿宋" w:eastAsia="仿宋" w:hAnsi="仿宋" w:cs="仿宋" w:hint="eastAsia"/>
          <w:sz w:val="32"/>
          <w:szCs w:val="32"/>
        </w:rPr>
        <w:t>2018</w:t>
      </w:r>
      <w:r>
        <w:rPr>
          <w:rFonts w:ascii="仿宋" w:eastAsia="仿宋" w:hAnsi="仿宋" w:cs="仿宋" w:hint="eastAsia"/>
          <w:sz w:val="32"/>
          <w:szCs w:val="32"/>
        </w:rPr>
        <w:t>年相比，收入支出降低</w:t>
      </w:r>
      <w:r>
        <w:rPr>
          <w:rFonts w:ascii="仿宋" w:eastAsia="仿宋" w:hAnsi="仿宋" w:cs="仿宋" w:hint="eastAsia"/>
          <w:sz w:val="32"/>
          <w:szCs w:val="32"/>
        </w:rPr>
        <w:t>7.65</w:t>
      </w:r>
      <w:r>
        <w:rPr>
          <w:rFonts w:ascii="仿宋" w:eastAsia="仿宋" w:hAnsi="仿宋" w:cs="仿宋" w:hint="eastAsia"/>
          <w:sz w:val="32"/>
          <w:szCs w:val="32"/>
        </w:rPr>
        <w:t>万元，下降</w:t>
      </w:r>
      <w:r>
        <w:rPr>
          <w:rFonts w:ascii="仿宋" w:eastAsia="仿宋" w:hAnsi="仿宋" w:cs="仿宋" w:hint="eastAsia"/>
          <w:sz w:val="32"/>
          <w:szCs w:val="32"/>
        </w:rPr>
        <w:t>4.7%</w:t>
      </w:r>
      <w:r>
        <w:rPr>
          <w:rFonts w:ascii="仿宋" w:eastAsia="仿宋" w:hAnsi="仿宋" w:cs="仿宋" w:hint="eastAsia"/>
          <w:sz w:val="32"/>
          <w:szCs w:val="32"/>
        </w:rPr>
        <w:t>。主要原因是：</w:t>
      </w:r>
      <w:r>
        <w:rPr>
          <w:rFonts w:ascii="仿宋" w:eastAsia="仿宋" w:hAnsi="仿宋" w:cs="仿宋" w:hint="eastAsia"/>
          <w:w w:val="95"/>
          <w:sz w:val="32"/>
          <w:szCs w:val="32"/>
        </w:rPr>
        <w:t>人员经</w:t>
      </w:r>
      <w:r>
        <w:rPr>
          <w:rFonts w:ascii="仿宋" w:eastAsia="仿宋" w:hAnsi="仿宋" w:cs="仿宋" w:hint="eastAsia"/>
          <w:w w:val="95"/>
          <w:sz w:val="32"/>
          <w:szCs w:val="32"/>
        </w:rPr>
        <w:t xml:space="preserve"> </w:t>
      </w:r>
      <w:r>
        <w:rPr>
          <w:rFonts w:ascii="仿宋" w:eastAsia="仿宋" w:hAnsi="仿宋" w:cs="仿宋" w:hint="eastAsia"/>
          <w:w w:val="95"/>
          <w:sz w:val="32"/>
          <w:szCs w:val="32"/>
        </w:rPr>
        <w:t>费、社会保障和就业、医疗卫生、住房保障支出减少。</w:t>
      </w:r>
      <w:r>
        <w:rPr>
          <w:rFonts w:ascii="仿宋" w:eastAsia="仿宋" w:hAnsi="仿宋" w:cs="仿宋" w:hint="eastAsia"/>
          <w:sz w:val="32"/>
          <w:szCs w:val="32"/>
        </w:rPr>
        <w:t xml:space="preserve"> </w:t>
      </w:r>
    </w:p>
    <w:p w:rsidR="00701731" w:rsidRDefault="000A445A">
      <w:pPr>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701731" w:rsidRDefault="000A445A">
      <w:pPr>
        <w:ind w:firstLineChars="200" w:firstLine="640"/>
        <w:rPr>
          <w:rFonts w:ascii="仿宋" w:eastAsia="仿宋" w:hAnsi="仿宋" w:cs="仿宋"/>
          <w:sz w:val="32"/>
          <w:szCs w:val="32"/>
        </w:rPr>
      </w:pP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年一般公共预算支出年初预算为</w:t>
      </w:r>
      <w:r>
        <w:rPr>
          <w:rFonts w:ascii="仿宋" w:eastAsia="仿宋" w:hAnsi="仿宋" w:cs="仿宋" w:hint="eastAsia"/>
          <w:sz w:val="32"/>
          <w:szCs w:val="32"/>
        </w:rPr>
        <w:t>90.81</w:t>
      </w:r>
      <w:r>
        <w:rPr>
          <w:rFonts w:ascii="仿宋" w:eastAsia="仿宋" w:hAnsi="仿宋" w:cs="仿宋" w:hint="eastAsia"/>
          <w:sz w:val="32"/>
          <w:szCs w:val="32"/>
        </w:rPr>
        <w:t>万元。主要用于以下方面：一般公共服务（类）支出</w:t>
      </w:r>
      <w:r>
        <w:rPr>
          <w:rFonts w:ascii="仿宋" w:eastAsia="仿宋" w:hAnsi="仿宋" w:cs="仿宋" w:hint="eastAsia"/>
          <w:sz w:val="32"/>
          <w:szCs w:val="32"/>
        </w:rPr>
        <w:t>79.44</w:t>
      </w:r>
      <w:r>
        <w:rPr>
          <w:rFonts w:ascii="仿宋" w:eastAsia="仿宋" w:hAnsi="仿宋" w:cs="仿宋" w:hint="eastAsia"/>
          <w:sz w:val="32"/>
          <w:szCs w:val="32"/>
        </w:rPr>
        <w:t>万元，占</w:t>
      </w:r>
      <w:r>
        <w:rPr>
          <w:rFonts w:ascii="仿宋" w:eastAsia="仿宋" w:hAnsi="仿宋" w:cs="仿宋" w:hint="eastAsia"/>
          <w:sz w:val="32"/>
          <w:szCs w:val="32"/>
        </w:rPr>
        <w:t>87.48%</w:t>
      </w:r>
      <w:r>
        <w:rPr>
          <w:rFonts w:ascii="仿宋" w:eastAsia="仿宋" w:hAnsi="仿宋" w:cs="仿宋" w:hint="eastAsia"/>
          <w:sz w:val="32"/>
          <w:szCs w:val="32"/>
        </w:rPr>
        <w:t>；社会保障和就业（类）支出</w:t>
      </w:r>
      <w:r>
        <w:rPr>
          <w:rFonts w:ascii="仿宋" w:eastAsia="仿宋" w:hAnsi="仿宋" w:cs="仿宋" w:hint="eastAsia"/>
          <w:sz w:val="32"/>
          <w:szCs w:val="32"/>
        </w:rPr>
        <w:t>5.56</w:t>
      </w:r>
      <w:r>
        <w:rPr>
          <w:rFonts w:ascii="仿宋" w:eastAsia="仿宋" w:hAnsi="仿宋" w:cs="仿宋" w:hint="eastAsia"/>
          <w:sz w:val="32"/>
          <w:szCs w:val="32"/>
        </w:rPr>
        <w:t>万元，占</w:t>
      </w:r>
      <w:r>
        <w:rPr>
          <w:rFonts w:ascii="仿宋" w:eastAsia="仿宋" w:hAnsi="仿宋" w:cs="仿宋" w:hint="eastAsia"/>
          <w:sz w:val="32"/>
          <w:szCs w:val="32"/>
        </w:rPr>
        <w:t>6.12%</w:t>
      </w:r>
      <w:r>
        <w:rPr>
          <w:rFonts w:ascii="仿宋" w:eastAsia="仿宋" w:hAnsi="仿宋" w:cs="仿宋" w:hint="eastAsia"/>
          <w:sz w:val="32"/>
          <w:szCs w:val="32"/>
        </w:rPr>
        <w:t>，医疗卫生与计划生育（类）支出</w:t>
      </w:r>
      <w:r>
        <w:rPr>
          <w:rFonts w:ascii="仿宋" w:eastAsia="仿宋" w:hAnsi="仿宋" w:cs="仿宋" w:hint="eastAsia"/>
          <w:sz w:val="32"/>
          <w:szCs w:val="32"/>
        </w:rPr>
        <w:t>2.19</w:t>
      </w:r>
      <w:r>
        <w:rPr>
          <w:rFonts w:ascii="仿宋" w:eastAsia="仿宋" w:hAnsi="仿宋" w:cs="仿宋" w:hint="eastAsia"/>
          <w:sz w:val="32"/>
          <w:szCs w:val="32"/>
        </w:rPr>
        <w:t>万元，占</w:t>
      </w:r>
      <w:r>
        <w:rPr>
          <w:rFonts w:ascii="仿宋" w:eastAsia="仿宋" w:hAnsi="仿宋" w:cs="仿宋" w:hint="eastAsia"/>
          <w:sz w:val="32"/>
          <w:szCs w:val="32"/>
        </w:rPr>
        <w:t>2.41%</w:t>
      </w:r>
      <w:r>
        <w:rPr>
          <w:rFonts w:ascii="仿宋" w:eastAsia="仿宋" w:hAnsi="仿宋" w:cs="仿宋" w:hint="eastAsia"/>
          <w:sz w:val="32"/>
          <w:szCs w:val="32"/>
        </w:rPr>
        <w:t>，住房保障（类）支出</w:t>
      </w:r>
      <w:r>
        <w:rPr>
          <w:rFonts w:ascii="仿宋" w:eastAsia="仿宋" w:hAnsi="仿宋" w:cs="仿宋" w:hint="eastAsia"/>
          <w:sz w:val="32"/>
          <w:szCs w:val="32"/>
        </w:rPr>
        <w:t>3.62</w:t>
      </w:r>
      <w:r>
        <w:rPr>
          <w:rFonts w:ascii="仿宋" w:eastAsia="仿宋" w:hAnsi="仿宋" w:cs="仿宋" w:hint="eastAsia"/>
          <w:sz w:val="32"/>
          <w:szCs w:val="32"/>
        </w:rPr>
        <w:t>万元，占</w:t>
      </w:r>
      <w:r>
        <w:rPr>
          <w:rFonts w:ascii="仿宋" w:eastAsia="仿宋" w:hAnsi="仿宋" w:cs="仿宋" w:hint="eastAsia"/>
          <w:sz w:val="32"/>
          <w:szCs w:val="32"/>
        </w:rPr>
        <w:t>3.99%</w:t>
      </w:r>
      <w:r>
        <w:rPr>
          <w:rFonts w:ascii="仿宋" w:eastAsia="仿宋" w:hAnsi="仿宋" w:cs="仿宋" w:hint="eastAsia"/>
          <w:sz w:val="32"/>
          <w:szCs w:val="32"/>
        </w:rPr>
        <w:t>。</w:t>
      </w:r>
    </w:p>
    <w:p w:rsidR="00701731" w:rsidRDefault="000A445A">
      <w:pPr>
        <w:ind w:firstLineChars="200" w:firstLine="640"/>
        <w:rPr>
          <w:rFonts w:ascii="黑体" w:eastAsia="黑体" w:cs="Times New Roman"/>
          <w:sz w:val="32"/>
          <w:szCs w:val="32"/>
        </w:rPr>
      </w:pPr>
      <w:r>
        <w:rPr>
          <w:rFonts w:ascii="黑体" w:eastAsia="黑体" w:cs="黑体" w:hint="eastAsia"/>
          <w:sz w:val="32"/>
          <w:szCs w:val="32"/>
        </w:rPr>
        <w:t>六、支出预算经济分类情况说明</w:t>
      </w:r>
    </w:p>
    <w:p w:rsidR="00701731" w:rsidRDefault="000A445A">
      <w:pPr>
        <w:ind w:firstLineChars="200" w:firstLine="640"/>
        <w:rPr>
          <w:rFonts w:ascii="仿宋" w:eastAsia="仿宋" w:hAnsi="仿宋" w:cs="仿宋"/>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w:t>
      </w:r>
      <w:r>
        <w:rPr>
          <w:rFonts w:ascii="Times New Roman" w:eastAsia="仿宋_GB2312" w:hAnsi="Times New Roman" w:cs="仿宋_GB2312" w:hint="eastAsia"/>
          <w:sz w:val="32"/>
          <w:szCs w:val="32"/>
        </w:rPr>
        <w:t>济分类科目和政府预算支出经济分类科目，两套科目之间保持对应关系。我单位《支出</w:t>
      </w:r>
      <w:r>
        <w:rPr>
          <w:rFonts w:ascii="Times New Roman" w:eastAsia="仿宋_GB2312" w:hAnsi="Times New Roman" w:cs="仿宋_GB2312" w:hint="eastAsia"/>
          <w:sz w:val="32"/>
          <w:szCs w:val="32"/>
        </w:rPr>
        <w:lastRenderedPageBreak/>
        <w:t>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701731" w:rsidRDefault="000A445A">
      <w:pPr>
        <w:ind w:firstLineChars="200" w:firstLine="640"/>
        <w:rPr>
          <w:rFonts w:ascii="黑体" w:eastAsia="黑体"/>
          <w:sz w:val="32"/>
          <w:szCs w:val="32"/>
        </w:rPr>
      </w:pPr>
      <w:r>
        <w:rPr>
          <w:rFonts w:ascii="黑体" w:eastAsia="黑体" w:hint="eastAsia"/>
          <w:sz w:val="32"/>
          <w:szCs w:val="32"/>
        </w:rPr>
        <w:t>七、政府性基金预算支出情况说明</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我单位</w:t>
      </w:r>
      <w:r>
        <w:rPr>
          <w:rFonts w:ascii="仿宋" w:eastAsia="仿宋" w:hAnsi="仿宋" w:cs="仿宋" w:hint="eastAsia"/>
          <w:sz w:val="32"/>
          <w:szCs w:val="32"/>
        </w:rPr>
        <w:t>2019</w:t>
      </w:r>
      <w:r>
        <w:rPr>
          <w:rFonts w:ascii="仿宋" w:eastAsia="仿宋" w:hAnsi="仿宋" w:cs="仿宋" w:hint="eastAsia"/>
          <w:sz w:val="32"/>
          <w:szCs w:val="32"/>
        </w:rPr>
        <w:t>年无使用政府性基金预算拨款安排的支出。</w:t>
      </w:r>
    </w:p>
    <w:p w:rsidR="00701731" w:rsidRDefault="000A445A">
      <w:pPr>
        <w:ind w:firstLineChars="200" w:firstLine="640"/>
        <w:rPr>
          <w:rFonts w:ascii="黑体" w:eastAsia="黑体"/>
          <w:sz w:val="32"/>
          <w:szCs w:val="32"/>
        </w:rPr>
      </w:pPr>
      <w:r>
        <w:rPr>
          <w:rFonts w:ascii="黑体" w:eastAsia="黑体" w:hint="eastAsia"/>
          <w:sz w:val="32"/>
          <w:szCs w:val="32"/>
        </w:rPr>
        <w:t>八、“三公”经费支出预算情况说明</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我单位</w:t>
      </w:r>
      <w:r>
        <w:rPr>
          <w:rFonts w:ascii="仿宋" w:eastAsia="仿宋" w:hAnsi="仿宋" w:cs="仿宋" w:hint="eastAsia"/>
          <w:sz w:val="32"/>
          <w:szCs w:val="32"/>
        </w:rPr>
        <w:t>2019</w:t>
      </w:r>
      <w:r>
        <w:rPr>
          <w:rFonts w:ascii="仿宋" w:eastAsia="仿宋" w:hAnsi="仿宋" w:cs="仿宋" w:hint="eastAsia"/>
          <w:sz w:val="32"/>
          <w:szCs w:val="32"/>
        </w:rPr>
        <w:t>年“三公”经费预算为</w:t>
      </w:r>
      <w:r>
        <w:rPr>
          <w:rFonts w:ascii="仿宋" w:eastAsia="仿宋" w:hAnsi="仿宋" w:cs="仿宋" w:hint="eastAsia"/>
          <w:sz w:val="32"/>
          <w:szCs w:val="32"/>
        </w:rPr>
        <w:t>5.6</w:t>
      </w:r>
      <w:r>
        <w:rPr>
          <w:rFonts w:ascii="仿宋" w:eastAsia="仿宋" w:hAnsi="仿宋" w:cs="仿宋" w:hint="eastAsia"/>
          <w:sz w:val="32"/>
          <w:szCs w:val="32"/>
        </w:rPr>
        <w:t>万元。与上年持平。</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具体支出情况如下：</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（一）因公出国（境）费</w:t>
      </w:r>
      <w:r>
        <w:rPr>
          <w:rFonts w:ascii="仿宋" w:eastAsia="仿宋" w:hAnsi="仿宋" w:cs="仿宋" w:hint="eastAsia"/>
          <w:sz w:val="32"/>
          <w:szCs w:val="32"/>
        </w:rPr>
        <w:t>0</w:t>
      </w:r>
      <w:r>
        <w:rPr>
          <w:rFonts w:ascii="仿宋" w:eastAsia="仿宋" w:hAnsi="仿宋" w:cs="仿宋" w:hint="eastAsia"/>
          <w:sz w:val="32"/>
          <w:szCs w:val="32"/>
        </w:rPr>
        <w:t>万元，与上年持平。</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（二）</w:t>
      </w:r>
      <w:r>
        <w:rPr>
          <w:rFonts w:ascii="仿宋_GB2312" w:eastAsia="仿宋_GB2312" w:hint="eastAsia"/>
          <w:sz w:val="32"/>
          <w:szCs w:val="32"/>
        </w:rPr>
        <w:t>公务用车购置及运行维护费</w:t>
      </w:r>
      <w:r>
        <w:rPr>
          <w:rFonts w:ascii="仿宋_GB2312" w:eastAsia="仿宋_GB2312"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其中，公务用车购置费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与上年持平。</w:t>
      </w:r>
      <w:r>
        <w:rPr>
          <w:rFonts w:ascii="仿宋" w:eastAsia="仿宋" w:hAnsi="仿宋" w:cs="仿宋" w:hint="eastAsia"/>
          <w:sz w:val="32"/>
          <w:szCs w:val="32"/>
        </w:rPr>
        <w:t>公务用车运行维护费</w:t>
      </w:r>
      <w:r>
        <w:rPr>
          <w:rFonts w:ascii="仿宋" w:eastAsia="仿宋" w:hAnsi="仿宋" w:cs="仿宋" w:hint="eastAsia"/>
          <w:sz w:val="32"/>
          <w:szCs w:val="32"/>
        </w:rPr>
        <w:t>0</w:t>
      </w:r>
      <w:r>
        <w:rPr>
          <w:rFonts w:ascii="仿宋" w:eastAsia="仿宋" w:hAnsi="仿宋" w:cs="仿宋" w:hint="eastAsia"/>
          <w:sz w:val="32"/>
          <w:szCs w:val="32"/>
        </w:rPr>
        <w:t>万元，与上年持平。</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（三）公务接待费</w:t>
      </w:r>
      <w:r>
        <w:rPr>
          <w:rFonts w:ascii="仿宋" w:eastAsia="仿宋" w:hAnsi="仿宋" w:cs="仿宋" w:hint="eastAsia"/>
          <w:sz w:val="32"/>
          <w:szCs w:val="32"/>
        </w:rPr>
        <w:t>5.6</w:t>
      </w:r>
      <w:r>
        <w:rPr>
          <w:rFonts w:ascii="仿宋" w:eastAsia="仿宋" w:hAnsi="仿宋" w:cs="仿宋" w:hint="eastAsia"/>
          <w:sz w:val="32"/>
          <w:szCs w:val="32"/>
        </w:rPr>
        <w:t>万元，</w:t>
      </w:r>
      <w:r>
        <w:rPr>
          <w:rFonts w:ascii="Times New Roman" w:eastAsia="仿宋_GB2312" w:hAnsi="Times New Roman" w:cs="Times New Roman" w:hint="eastAsia"/>
          <w:sz w:val="32"/>
          <w:szCs w:val="32"/>
          <w:lang w:bidi="ar"/>
        </w:rPr>
        <w:t>主要用于按规定开支的各类公务接待（含外宾接待）支出。预算数</w:t>
      </w:r>
      <w:r>
        <w:rPr>
          <w:rFonts w:ascii="仿宋" w:eastAsia="仿宋" w:hAnsi="仿宋" w:cs="仿宋" w:hint="eastAsia"/>
          <w:sz w:val="32"/>
          <w:szCs w:val="32"/>
        </w:rPr>
        <w:t>与上年持平。</w:t>
      </w:r>
    </w:p>
    <w:p w:rsidR="00701731" w:rsidRDefault="000A445A">
      <w:pPr>
        <w:ind w:firstLine="709"/>
        <w:rPr>
          <w:rFonts w:ascii="黑体" w:eastAsia="黑体"/>
          <w:sz w:val="32"/>
          <w:szCs w:val="32"/>
        </w:rPr>
      </w:pPr>
      <w:r>
        <w:rPr>
          <w:rFonts w:ascii="黑体" w:eastAsia="黑体" w:hint="eastAsia"/>
          <w:sz w:val="32"/>
          <w:szCs w:val="32"/>
        </w:rPr>
        <w:t>九、其他重要事项的情况说明</w:t>
      </w:r>
    </w:p>
    <w:p w:rsidR="00701731" w:rsidRDefault="000A445A">
      <w:pPr>
        <w:ind w:firstLine="709"/>
        <w:rPr>
          <w:rFonts w:ascii="仿宋" w:eastAsia="仿宋" w:hAnsi="仿宋" w:cs="仿宋"/>
          <w:b/>
          <w:sz w:val="32"/>
          <w:szCs w:val="32"/>
        </w:rPr>
      </w:pPr>
      <w:r>
        <w:rPr>
          <w:rFonts w:ascii="仿宋" w:eastAsia="仿宋" w:hAnsi="仿宋" w:cs="仿宋" w:hint="eastAsia"/>
          <w:b/>
          <w:sz w:val="32"/>
          <w:szCs w:val="32"/>
        </w:rPr>
        <w:t>（一）机关运行经费支出情况说明</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民族宗教局</w:t>
      </w:r>
      <w:r>
        <w:rPr>
          <w:rFonts w:ascii="仿宋" w:eastAsia="仿宋" w:hAnsi="仿宋" w:cs="仿宋" w:hint="eastAsia"/>
          <w:sz w:val="32"/>
          <w:szCs w:val="32"/>
        </w:rPr>
        <w:t>2019</w:t>
      </w:r>
      <w:r>
        <w:rPr>
          <w:rFonts w:ascii="仿宋" w:eastAsia="仿宋" w:hAnsi="仿宋" w:cs="仿宋" w:hint="eastAsia"/>
          <w:sz w:val="32"/>
          <w:szCs w:val="32"/>
        </w:rPr>
        <w:t>年机关运行经费支出预算</w:t>
      </w:r>
      <w:r>
        <w:rPr>
          <w:rFonts w:ascii="仿宋" w:eastAsia="仿宋" w:hAnsi="仿宋" w:cs="仿宋" w:hint="eastAsia"/>
          <w:sz w:val="32"/>
          <w:szCs w:val="32"/>
        </w:rPr>
        <w:t>54.31</w:t>
      </w:r>
      <w:r>
        <w:rPr>
          <w:rFonts w:ascii="仿宋" w:eastAsia="仿宋" w:hAnsi="仿宋" w:cs="仿宋" w:hint="eastAsia"/>
          <w:sz w:val="32"/>
          <w:szCs w:val="32"/>
        </w:rPr>
        <w:t>万元，主要保障机关正常运转及正常履职需要。</w:t>
      </w:r>
    </w:p>
    <w:p w:rsidR="00701731" w:rsidRDefault="000A445A">
      <w:pPr>
        <w:ind w:firstLine="709"/>
        <w:rPr>
          <w:rFonts w:ascii="仿宋" w:eastAsia="仿宋" w:hAnsi="仿宋" w:cs="仿宋"/>
          <w:b/>
          <w:sz w:val="32"/>
          <w:szCs w:val="32"/>
        </w:rPr>
      </w:pPr>
      <w:r>
        <w:rPr>
          <w:rFonts w:ascii="仿宋" w:eastAsia="仿宋" w:hAnsi="仿宋" w:cs="仿宋" w:hint="eastAsia"/>
          <w:b/>
          <w:sz w:val="32"/>
          <w:szCs w:val="32"/>
        </w:rPr>
        <w:t>（二）政府采购支出情况</w:t>
      </w:r>
    </w:p>
    <w:p w:rsidR="00701731" w:rsidRDefault="000A445A">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2019</w:t>
      </w:r>
      <w:r>
        <w:rPr>
          <w:rFonts w:ascii="仿宋_GB2312" w:eastAsia="仿宋_GB2312" w:hint="eastAsia"/>
          <w:sz w:val="32"/>
          <w:szCs w:val="32"/>
        </w:rPr>
        <w:t>年无政府采购预算安排。</w:t>
      </w:r>
    </w:p>
    <w:p w:rsidR="00701731" w:rsidRDefault="000A445A">
      <w:pPr>
        <w:numPr>
          <w:ilvl w:val="0"/>
          <w:numId w:val="4"/>
        </w:numPr>
        <w:ind w:firstLine="709"/>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绩效</w:t>
      </w:r>
      <w:r>
        <w:rPr>
          <w:rFonts w:ascii="仿宋_GB2312" w:eastAsia="仿宋_GB2312" w:hAnsi="Times New Roman" w:cs="仿宋_GB2312"/>
          <w:b/>
          <w:kern w:val="0"/>
          <w:sz w:val="32"/>
          <w:szCs w:val="32"/>
        </w:rPr>
        <w:t>目标设置情况</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年，我局拟组织对行政运行、机关服务等</w:t>
      </w:r>
      <w:r>
        <w:rPr>
          <w:rFonts w:ascii="仿宋" w:eastAsia="仿宋" w:hAnsi="仿宋" w:cs="仿宋" w:hint="eastAsia"/>
          <w:sz w:val="32"/>
          <w:szCs w:val="32"/>
        </w:rPr>
        <w:t>5</w:t>
      </w:r>
      <w:r>
        <w:rPr>
          <w:rFonts w:ascii="仿宋" w:eastAsia="仿宋" w:hAnsi="仿宋" w:cs="仿宋" w:hint="eastAsia"/>
          <w:sz w:val="32"/>
          <w:szCs w:val="32"/>
        </w:rPr>
        <w:t>个项</w:t>
      </w:r>
      <w:r>
        <w:rPr>
          <w:rFonts w:ascii="仿宋" w:eastAsia="仿宋" w:hAnsi="仿宋" w:cs="仿宋" w:hint="eastAsia"/>
          <w:sz w:val="32"/>
          <w:szCs w:val="32"/>
        </w:rPr>
        <w:lastRenderedPageBreak/>
        <w:t>目进行预算绩效评价，涉及资金</w:t>
      </w:r>
      <w:r>
        <w:rPr>
          <w:rFonts w:ascii="仿宋" w:eastAsia="仿宋" w:hAnsi="仿宋" w:cs="仿宋" w:hint="eastAsia"/>
          <w:sz w:val="32"/>
          <w:szCs w:val="32"/>
        </w:rPr>
        <w:t>156.81</w:t>
      </w:r>
      <w:r>
        <w:rPr>
          <w:rFonts w:ascii="仿宋" w:eastAsia="仿宋" w:hAnsi="仿宋" w:cs="仿宋" w:hint="eastAsia"/>
          <w:sz w:val="32"/>
          <w:szCs w:val="32"/>
        </w:rPr>
        <w:t>万元。</w:t>
      </w:r>
    </w:p>
    <w:p w:rsidR="00701731" w:rsidRDefault="000A445A">
      <w:pPr>
        <w:ind w:firstLine="709"/>
        <w:rPr>
          <w:rFonts w:ascii="仿宋" w:eastAsia="仿宋" w:hAnsi="仿宋" w:cs="仿宋"/>
          <w:b/>
          <w:sz w:val="32"/>
          <w:szCs w:val="32"/>
        </w:rPr>
      </w:pPr>
      <w:r>
        <w:rPr>
          <w:rFonts w:ascii="仿宋" w:eastAsia="仿宋" w:hAnsi="仿宋" w:cs="仿宋" w:hint="eastAsia"/>
          <w:b/>
          <w:sz w:val="32"/>
          <w:szCs w:val="32"/>
        </w:rPr>
        <w:t>（四）国有资产占用情况</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年期末，我局共有车辆</w:t>
      </w:r>
      <w:r>
        <w:rPr>
          <w:rFonts w:ascii="仿宋" w:eastAsia="仿宋" w:hAnsi="仿宋" w:cs="仿宋" w:hint="eastAsia"/>
          <w:sz w:val="32"/>
          <w:szCs w:val="32"/>
        </w:rPr>
        <w:t>2</w:t>
      </w:r>
      <w:r>
        <w:rPr>
          <w:rFonts w:ascii="仿宋" w:eastAsia="仿宋" w:hAnsi="仿宋" w:cs="仿宋" w:hint="eastAsia"/>
          <w:sz w:val="32"/>
          <w:szCs w:val="32"/>
        </w:rPr>
        <w:t>辆，其中：一般公务用车</w:t>
      </w:r>
      <w:r>
        <w:rPr>
          <w:rFonts w:ascii="仿宋" w:eastAsia="仿宋" w:hAnsi="仿宋" w:cs="仿宋" w:hint="eastAsia"/>
          <w:sz w:val="32"/>
          <w:szCs w:val="32"/>
        </w:rPr>
        <w:t>2</w:t>
      </w:r>
      <w:r>
        <w:rPr>
          <w:rFonts w:ascii="仿宋" w:eastAsia="仿宋" w:hAnsi="仿宋" w:cs="仿宋" w:hint="eastAsia"/>
          <w:sz w:val="32"/>
          <w:szCs w:val="32"/>
        </w:rPr>
        <w:t>辆；单价</w:t>
      </w:r>
      <w:r>
        <w:rPr>
          <w:rFonts w:ascii="仿宋" w:eastAsia="仿宋" w:hAnsi="仿宋" w:cs="仿宋" w:hint="eastAsia"/>
          <w:sz w:val="32"/>
          <w:szCs w:val="32"/>
        </w:rPr>
        <w:t>50</w:t>
      </w:r>
      <w:r>
        <w:rPr>
          <w:rFonts w:ascii="仿宋" w:eastAsia="仿宋" w:hAnsi="仿宋" w:cs="仿宋" w:hint="eastAsia"/>
          <w:sz w:val="32"/>
          <w:szCs w:val="32"/>
        </w:rPr>
        <w:t>万元以上通用设备</w:t>
      </w:r>
      <w:r>
        <w:rPr>
          <w:rFonts w:ascii="仿宋" w:eastAsia="仿宋" w:hAnsi="仿宋" w:cs="仿宋" w:hint="eastAsia"/>
          <w:sz w:val="32"/>
          <w:szCs w:val="32"/>
        </w:rPr>
        <w:t>0</w:t>
      </w:r>
      <w:r>
        <w:rPr>
          <w:rFonts w:ascii="仿宋" w:eastAsia="仿宋" w:hAnsi="仿宋" w:cs="仿宋" w:hint="eastAsia"/>
          <w:sz w:val="32"/>
          <w:szCs w:val="32"/>
        </w:rPr>
        <w:t>台，单位价值</w:t>
      </w:r>
      <w:r>
        <w:rPr>
          <w:rFonts w:ascii="仿宋" w:eastAsia="仿宋" w:hAnsi="仿宋" w:cs="仿宋" w:hint="eastAsia"/>
          <w:sz w:val="32"/>
          <w:szCs w:val="32"/>
        </w:rPr>
        <w:t>100</w:t>
      </w:r>
      <w:r>
        <w:rPr>
          <w:rFonts w:ascii="仿宋" w:eastAsia="仿宋" w:hAnsi="仿宋" w:cs="仿宋" w:hint="eastAsia"/>
          <w:sz w:val="32"/>
          <w:szCs w:val="32"/>
        </w:rPr>
        <w:t>万元以上专用设备</w:t>
      </w:r>
      <w:r>
        <w:rPr>
          <w:rFonts w:ascii="仿宋" w:eastAsia="仿宋" w:hAnsi="仿宋" w:cs="仿宋" w:hint="eastAsia"/>
          <w:sz w:val="32"/>
          <w:szCs w:val="32"/>
        </w:rPr>
        <w:t>0</w:t>
      </w:r>
      <w:r>
        <w:rPr>
          <w:rFonts w:ascii="仿宋" w:eastAsia="仿宋" w:hAnsi="仿宋" w:cs="仿宋" w:hint="eastAsia"/>
          <w:sz w:val="32"/>
          <w:szCs w:val="32"/>
        </w:rPr>
        <w:t>台。现正在办理有关核销手续；单价</w:t>
      </w:r>
      <w:r>
        <w:rPr>
          <w:rFonts w:ascii="仿宋" w:eastAsia="仿宋" w:hAnsi="仿宋" w:cs="仿宋" w:hint="eastAsia"/>
          <w:sz w:val="32"/>
          <w:szCs w:val="32"/>
        </w:rPr>
        <w:t>50</w:t>
      </w:r>
      <w:r>
        <w:rPr>
          <w:rFonts w:ascii="仿宋" w:eastAsia="仿宋" w:hAnsi="仿宋" w:cs="仿宋" w:hint="eastAsia"/>
          <w:sz w:val="32"/>
          <w:szCs w:val="32"/>
        </w:rPr>
        <w:t>万元以上通用设备</w:t>
      </w:r>
      <w:r>
        <w:rPr>
          <w:rFonts w:ascii="仿宋" w:eastAsia="仿宋" w:hAnsi="仿宋" w:cs="仿宋" w:hint="eastAsia"/>
          <w:sz w:val="32"/>
          <w:szCs w:val="32"/>
        </w:rPr>
        <w:t>0</w:t>
      </w:r>
      <w:r>
        <w:rPr>
          <w:rFonts w:ascii="仿宋" w:eastAsia="仿宋" w:hAnsi="仿宋" w:cs="仿宋" w:hint="eastAsia"/>
          <w:sz w:val="32"/>
          <w:szCs w:val="32"/>
        </w:rPr>
        <w:t>台（套），单位价值</w:t>
      </w:r>
      <w:r>
        <w:rPr>
          <w:rFonts w:ascii="仿宋" w:eastAsia="仿宋" w:hAnsi="仿宋" w:cs="仿宋" w:hint="eastAsia"/>
          <w:sz w:val="32"/>
          <w:szCs w:val="32"/>
        </w:rPr>
        <w:t>100</w:t>
      </w:r>
      <w:r>
        <w:rPr>
          <w:rFonts w:ascii="仿宋" w:eastAsia="仿宋" w:hAnsi="仿宋" w:cs="仿宋" w:hint="eastAsia"/>
          <w:sz w:val="32"/>
          <w:szCs w:val="32"/>
        </w:rPr>
        <w:t>万元以上专用设备</w:t>
      </w:r>
      <w:r>
        <w:rPr>
          <w:rFonts w:ascii="仿宋" w:eastAsia="仿宋" w:hAnsi="仿宋" w:cs="仿宋" w:hint="eastAsia"/>
          <w:sz w:val="32"/>
          <w:szCs w:val="32"/>
        </w:rPr>
        <w:t>0</w:t>
      </w:r>
      <w:r>
        <w:rPr>
          <w:rFonts w:ascii="仿宋" w:eastAsia="仿宋" w:hAnsi="仿宋" w:cs="仿宋" w:hint="eastAsia"/>
          <w:sz w:val="32"/>
          <w:szCs w:val="32"/>
        </w:rPr>
        <w:t>台（套）。</w:t>
      </w:r>
    </w:p>
    <w:p w:rsidR="00701731" w:rsidRDefault="000A445A">
      <w:pPr>
        <w:ind w:firstLine="709"/>
        <w:rPr>
          <w:rFonts w:ascii="仿宋" w:eastAsia="仿宋" w:hAnsi="仿宋" w:cs="仿宋"/>
          <w:b/>
          <w:sz w:val="32"/>
          <w:szCs w:val="32"/>
        </w:rPr>
      </w:pPr>
      <w:r>
        <w:rPr>
          <w:rFonts w:ascii="仿宋" w:eastAsia="仿宋" w:hAnsi="仿宋" w:cs="仿宋" w:hint="eastAsia"/>
          <w:b/>
          <w:sz w:val="32"/>
          <w:szCs w:val="32"/>
        </w:rPr>
        <w:t>（五）专项转移支付情况</w:t>
      </w:r>
    </w:p>
    <w:p w:rsidR="00701731" w:rsidRDefault="000A445A" w:rsidP="000918C0">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w:t>
      </w:r>
      <w:r>
        <w:rPr>
          <w:rFonts w:ascii="仿宋_GB2312" w:eastAsia="仿宋_GB2312" w:hint="eastAsia"/>
          <w:sz w:val="32"/>
          <w:szCs w:val="32"/>
        </w:rPr>
        <w:t xml:space="preserve"> 0 </w:t>
      </w:r>
      <w:r>
        <w:rPr>
          <w:rFonts w:ascii="仿宋_GB2312" w:eastAsia="仿宋_GB2312" w:hint="eastAsia"/>
          <w:sz w:val="32"/>
          <w:szCs w:val="32"/>
        </w:rPr>
        <w:t>项。</w:t>
      </w:r>
    </w:p>
    <w:p w:rsidR="00701731" w:rsidRDefault="00701731">
      <w:pPr>
        <w:ind w:firstLine="709"/>
        <w:rPr>
          <w:rFonts w:ascii="仿宋" w:eastAsia="仿宋" w:hAnsi="仿宋" w:cs="仿宋"/>
          <w:sz w:val="32"/>
          <w:szCs w:val="32"/>
        </w:rPr>
      </w:pPr>
    </w:p>
    <w:p w:rsidR="00701731" w:rsidRDefault="00701731">
      <w:pPr>
        <w:ind w:firstLine="709"/>
        <w:rPr>
          <w:rFonts w:ascii="仿宋" w:eastAsia="仿宋" w:hAnsi="仿宋" w:cs="仿宋"/>
          <w:b/>
          <w:sz w:val="32"/>
          <w:szCs w:val="32"/>
        </w:rPr>
      </w:pPr>
    </w:p>
    <w:p w:rsidR="00701731" w:rsidRDefault="000A445A">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701731" w:rsidRDefault="000A445A">
      <w:pPr>
        <w:spacing w:beforeLines="100" w:before="312"/>
        <w:ind w:firstLine="709"/>
        <w:rPr>
          <w:rFonts w:ascii="仿宋" w:eastAsia="仿宋" w:hAnsi="仿宋" w:cs="仿宋"/>
          <w:sz w:val="32"/>
          <w:szCs w:val="32"/>
        </w:rPr>
      </w:pPr>
      <w:r>
        <w:rPr>
          <w:rFonts w:ascii="仿宋" w:eastAsia="仿宋" w:hAnsi="仿宋" w:cs="仿宋" w:hint="eastAsia"/>
          <w:sz w:val="32"/>
          <w:szCs w:val="32"/>
        </w:rPr>
        <w:t>一、财政拨款收入：是指市级财政当年拨付的资金。</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二、事业收入：是指事业单位开展专业活动及辅助活动所取</w:t>
      </w:r>
      <w:r>
        <w:rPr>
          <w:rFonts w:ascii="仿宋" w:eastAsia="仿宋" w:hAnsi="仿宋" w:cs="仿宋" w:hint="eastAsia"/>
          <w:sz w:val="32"/>
          <w:szCs w:val="32"/>
        </w:rPr>
        <w:t xml:space="preserve"> </w:t>
      </w:r>
      <w:r>
        <w:rPr>
          <w:rFonts w:ascii="仿宋" w:eastAsia="仿宋" w:hAnsi="仿宋" w:cs="仿宋" w:hint="eastAsia"/>
          <w:sz w:val="32"/>
          <w:szCs w:val="32"/>
        </w:rPr>
        <w:t>得的收入。</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三、其他收入：是指部门取得的除“财政拨款”、“事业收入”、“事业单位经营收入”</w:t>
      </w:r>
      <w:r>
        <w:rPr>
          <w:rFonts w:ascii="仿宋" w:eastAsia="仿宋" w:hAnsi="仿宋" w:cs="仿宋" w:hint="eastAsia"/>
          <w:sz w:val="32"/>
          <w:szCs w:val="32"/>
        </w:rPr>
        <w:t>等以外的收入。</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w:t>
      </w:r>
      <w:r>
        <w:rPr>
          <w:rFonts w:ascii="仿宋" w:eastAsia="仿宋" w:hAnsi="仿宋" w:cs="仿宋" w:hint="eastAsia"/>
          <w:sz w:val="32"/>
          <w:szCs w:val="32"/>
        </w:rPr>
        <w:lastRenderedPageBreak/>
        <w:t>金。</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五、基本支出：是指为保障机构正常运转、完成日常工作任务所必需的开支，其内容包括人员经费和日常公用经费两部分。</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六、项目支出：是指在基本支出之外，为完成特定的行政工作任务或事业发展目标所发生的支出。</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七、“三公”经费：是指纳入本级</w:t>
      </w:r>
      <w:r>
        <w:rPr>
          <w:rFonts w:ascii="仿宋" w:eastAsia="仿宋" w:hAnsi="仿宋" w:cs="仿宋" w:hint="eastAsia"/>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八、机关运行经费：是指为保障行政单位（含参照公务员法管理的事业单位）运行用于购买货物和服务的各项资金，包括办公及印刷费、邮电费、差旅费、会议费、福利费、日常维修</w:t>
      </w:r>
      <w:r>
        <w:rPr>
          <w:rFonts w:ascii="仿宋" w:eastAsia="仿宋" w:hAnsi="仿宋" w:cs="仿宋" w:hint="eastAsia"/>
          <w:sz w:val="32"/>
          <w:szCs w:val="32"/>
        </w:rPr>
        <w:t>费及一般设备购置费、办公用房水电费、办公用房取暖费、办公用房物业管理费、公务用车运行维护费以及其他费用。</w:t>
      </w:r>
    </w:p>
    <w:p w:rsidR="00701731" w:rsidRDefault="000A445A">
      <w:pPr>
        <w:ind w:firstLine="709"/>
        <w:rPr>
          <w:rFonts w:ascii="仿宋" w:eastAsia="仿宋" w:hAnsi="仿宋" w:cs="仿宋"/>
          <w:sz w:val="32"/>
          <w:szCs w:val="32"/>
        </w:rPr>
      </w:pPr>
      <w:r>
        <w:rPr>
          <w:rFonts w:ascii="仿宋" w:eastAsia="仿宋" w:hAnsi="仿宋" w:cs="仿宋" w:hint="eastAsia"/>
          <w:sz w:val="32"/>
          <w:szCs w:val="32"/>
        </w:rPr>
        <w:t>附表：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一、部门收支总体情况表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lastRenderedPageBreak/>
        <w:t>二、部门收入总体情况表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三、部门支出总体情况表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四、财政拨款收支总体情况表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五、一般公共预算支出情况表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六、一般公共预算基本支出情况表</w:t>
      </w:r>
    </w:p>
    <w:p w:rsidR="00701731" w:rsidRDefault="000A445A" w:rsidP="000918C0">
      <w:pPr>
        <w:ind w:firstLineChars="133" w:firstLine="426"/>
        <w:rPr>
          <w:rFonts w:ascii="仿宋" w:eastAsia="仿宋" w:hAnsi="仿宋" w:cs="仿宋"/>
          <w:sz w:val="32"/>
          <w:szCs w:val="32"/>
        </w:rPr>
      </w:pPr>
      <w:r>
        <w:rPr>
          <w:rFonts w:ascii="仿宋" w:eastAsia="仿宋" w:hAnsi="仿宋" w:cs="仿宋" w:hint="eastAsia"/>
          <w:sz w:val="32"/>
          <w:szCs w:val="32"/>
        </w:rPr>
        <w:t>七、一般公共预算“三公”经费支出情况表</w:t>
      </w:r>
    </w:p>
    <w:p w:rsidR="00701731" w:rsidRDefault="000A445A">
      <w:pPr>
        <w:ind w:firstLine="426"/>
        <w:rPr>
          <w:rFonts w:ascii="仿宋" w:eastAsia="仿宋" w:hAnsi="仿宋" w:cs="仿宋"/>
          <w:sz w:val="32"/>
          <w:szCs w:val="32"/>
        </w:rPr>
      </w:pPr>
      <w:r>
        <w:rPr>
          <w:rFonts w:ascii="仿宋" w:eastAsia="仿宋" w:hAnsi="仿宋" w:cs="仿宋" w:hint="eastAsia"/>
          <w:sz w:val="32"/>
          <w:szCs w:val="32"/>
        </w:rPr>
        <w:t>八、政府性基金预算支出情况表</w:t>
      </w:r>
    </w:p>
    <w:sectPr w:rsidR="00701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5A" w:rsidRDefault="000A445A" w:rsidP="000918C0">
      <w:r>
        <w:separator/>
      </w:r>
    </w:p>
  </w:endnote>
  <w:endnote w:type="continuationSeparator" w:id="0">
    <w:p w:rsidR="000A445A" w:rsidRDefault="000A445A" w:rsidP="0009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5A" w:rsidRDefault="000A445A" w:rsidP="000918C0">
      <w:r>
        <w:separator/>
      </w:r>
    </w:p>
  </w:footnote>
  <w:footnote w:type="continuationSeparator" w:id="0">
    <w:p w:rsidR="000A445A" w:rsidRDefault="000A445A" w:rsidP="00091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C6ED7"/>
    <w:multiLevelType w:val="singleLevel"/>
    <w:tmpl w:val="F34C6ED7"/>
    <w:lvl w:ilvl="0">
      <w:start w:val="1"/>
      <w:numFmt w:val="chineseCounting"/>
      <w:suff w:val="space"/>
      <w:lvlText w:val="第%1部分"/>
      <w:lvlJc w:val="left"/>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833131"/>
    <w:multiLevelType w:val="singleLevel"/>
    <w:tmpl w:val="20833131"/>
    <w:lvl w:ilvl="0">
      <w:start w:val="2"/>
      <w:numFmt w:val="chineseCounting"/>
      <w:suff w:val="space"/>
      <w:lvlText w:val="第%1部分"/>
      <w:lvlJc w:val="left"/>
      <w:rPr>
        <w:rFonts w:hint="eastAsia"/>
      </w:rPr>
    </w:lvl>
  </w:abstractNum>
  <w:abstractNum w:abstractNumId="3">
    <w:nsid w:val="334F27FB"/>
    <w:multiLevelType w:val="singleLevel"/>
    <w:tmpl w:val="334F27FB"/>
    <w:lvl w:ilvl="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918C0"/>
    <w:rsid w:val="000A21F8"/>
    <w:rsid w:val="000A445A"/>
    <w:rsid w:val="00163512"/>
    <w:rsid w:val="00197CC4"/>
    <w:rsid w:val="002F2F0E"/>
    <w:rsid w:val="00373D7B"/>
    <w:rsid w:val="003A0929"/>
    <w:rsid w:val="003A3239"/>
    <w:rsid w:val="00470C6C"/>
    <w:rsid w:val="004B5D7D"/>
    <w:rsid w:val="00514787"/>
    <w:rsid w:val="00545A43"/>
    <w:rsid w:val="00564FBA"/>
    <w:rsid w:val="00671A9B"/>
    <w:rsid w:val="006857C5"/>
    <w:rsid w:val="0068696D"/>
    <w:rsid w:val="006E0667"/>
    <w:rsid w:val="00701731"/>
    <w:rsid w:val="00715345"/>
    <w:rsid w:val="007A79BD"/>
    <w:rsid w:val="008747E3"/>
    <w:rsid w:val="00921CA8"/>
    <w:rsid w:val="00972071"/>
    <w:rsid w:val="00984F09"/>
    <w:rsid w:val="009D0D41"/>
    <w:rsid w:val="00A53F76"/>
    <w:rsid w:val="00AC7B36"/>
    <w:rsid w:val="00AD7AE6"/>
    <w:rsid w:val="00BC6702"/>
    <w:rsid w:val="00C97DF2"/>
    <w:rsid w:val="00D72B10"/>
    <w:rsid w:val="00E13A03"/>
    <w:rsid w:val="00ED2B32"/>
    <w:rsid w:val="33B5416E"/>
    <w:rsid w:val="69AD7619"/>
    <w:rsid w:val="702D3E41"/>
    <w:rsid w:val="7ED3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20"/>
    </w:pPr>
    <w:rPr>
      <w:sz w:val="32"/>
      <w:szCs w:val="32"/>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7">
    <w:name w:val="List Paragraph"/>
    <w:basedOn w:val="a"/>
    <w:uiPriority w:val="34"/>
    <w:qFormat/>
    <w:pPr>
      <w:ind w:firstLine="420"/>
    </w:p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20"/>
    </w:pPr>
    <w:rPr>
      <w:sz w:val="32"/>
      <w:szCs w:val="32"/>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7">
    <w:name w:val="List Paragraph"/>
    <w:basedOn w:val="a"/>
    <w:uiPriority w:val="34"/>
    <w:qFormat/>
    <w:pPr>
      <w:ind w:firstLine="420"/>
    </w:p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457</Words>
  <Characters>2609</Characters>
  <Application>Microsoft Office Word</Application>
  <DocSecurity>0</DocSecurity>
  <Lines>21</Lines>
  <Paragraphs>6</Paragraphs>
  <ScaleCrop>false</ScaleCrop>
  <Company>Sky123.Org</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5</cp:revision>
  <cp:lastPrinted>2019-09-16T03:04:00Z</cp:lastPrinted>
  <dcterms:created xsi:type="dcterms:W3CDTF">2019-09-16T03:24:00Z</dcterms:created>
  <dcterms:modified xsi:type="dcterms:W3CDTF">2021-06-10T07:10:00Z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2A882F26F245461BB219B494BE5F2BC8</vt:lpwstr>
  </property>
</Properties>
</file>