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55" w:rsidRDefault="006853E6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邓州市公安局</w:t>
      </w:r>
    </w:p>
    <w:p w:rsidR="001B0155" w:rsidRDefault="006853E6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2020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年部门预算基本情况说明</w:t>
      </w:r>
    </w:p>
    <w:p w:rsidR="001B0155" w:rsidRDefault="001B0155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1B0155" w:rsidRDefault="006853E6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</w:t>
      </w:r>
      <w:r>
        <w:rPr>
          <w:rFonts w:ascii="黑体" w:eastAsia="黑体" w:hAnsiTheme="majorEastAsia" w:hint="eastAsia"/>
          <w:sz w:val="36"/>
          <w:szCs w:val="32"/>
        </w:rPr>
        <w:t xml:space="preserve">  </w:t>
      </w:r>
      <w:r>
        <w:rPr>
          <w:rFonts w:ascii="黑体" w:eastAsia="黑体" w:hAnsiTheme="majorEastAsia" w:hint="eastAsia"/>
          <w:sz w:val="36"/>
          <w:szCs w:val="32"/>
        </w:rPr>
        <w:t>录</w:t>
      </w:r>
    </w:p>
    <w:p w:rsidR="001B0155" w:rsidRDefault="006853E6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邓州市公安局概况</w:t>
      </w:r>
    </w:p>
    <w:p w:rsidR="001B0155" w:rsidRDefault="006853E6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1B0155" w:rsidRDefault="006853E6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机构设置情况</w:t>
      </w:r>
    </w:p>
    <w:p w:rsidR="001B0155" w:rsidRDefault="006853E6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部门预算单位构成</w:t>
      </w:r>
    </w:p>
    <w:p w:rsidR="001B0155" w:rsidRDefault="006853E6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邓州市公安局</w:t>
      </w:r>
      <w:r>
        <w:rPr>
          <w:rFonts w:ascii="黑体" w:eastAsia="黑体" w:hAnsiTheme="majorEastAsia" w:hint="eastAsia"/>
          <w:sz w:val="32"/>
          <w:szCs w:val="32"/>
        </w:rPr>
        <w:t>2020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1B0155" w:rsidRDefault="006853E6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1B0155" w:rsidRDefault="006853E6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2020</w:t>
      </w:r>
      <w:r>
        <w:rPr>
          <w:rFonts w:ascii="仿宋_GB2312" w:eastAsia="仿宋_GB2312" w:hAnsiTheme="majorEastAsia" w:hint="eastAsia"/>
          <w:sz w:val="32"/>
          <w:szCs w:val="32"/>
        </w:rPr>
        <w:t>年度部门预算表</w:t>
      </w:r>
    </w:p>
    <w:p w:rsidR="001B0155" w:rsidRDefault="006853E6" w:rsidP="00D9688D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1B0155" w:rsidRDefault="006853E6" w:rsidP="00D9688D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1B0155" w:rsidRDefault="006853E6" w:rsidP="00D9688D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1B0155" w:rsidRDefault="006853E6" w:rsidP="00D9688D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1B0155" w:rsidRDefault="006853E6" w:rsidP="00D9688D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1B0155" w:rsidRDefault="006853E6" w:rsidP="00D9688D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1B0155" w:rsidRDefault="006853E6" w:rsidP="00D9688D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1B0155" w:rsidRDefault="006853E6" w:rsidP="00D9688D">
      <w:pPr>
        <w:ind w:firstLineChars="133" w:firstLine="42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1B0155" w:rsidRDefault="006853E6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1B0155" w:rsidRDefault="006853E6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邓州市公安局概况</w:t>
      </w:r>
    </w:p>
    <w:p w:rsidR="001B0155" w:rsidRDefault="001B0155">
      <w:pPr>
        <w:rPr>
          <w:rFonts w:ascii="仿宋_GB2312" w:eastAsia="仿宋_GB2312"/>
          <w:b/>
          <w:sz w:val="32"/>
          <w:szCs w:val="32"/>
        </w:rPr>
      </w:pPr>
    </w:p>
    <w:p w:rsidR="001B0155" w:rsidRDefault="006853E6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1B0155" w:rsidRDefault="006853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公安局是依法建立的承担维护国家安全、维护辖区社会治安秩序、保护公民的人身安全、人身自由和合法财产、保护公共财产、预防和惩治犯罪活动、公安行政管理、公安执法规范化、队伍正规化建设职能任务的国家基层行政机关和综合性实战主体。</w:t>
      </w:r>
    </w:p>
    <w:p w:rsidR="001B0155" w:rsidRDefault="006853E6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二、机构设置情况</w:t>
      </w:r>
    </w:p>
    <w:p w:rsidR="001B0155" w:rsidRDefault="006853E6">
      <w:pPr>
        <w:widowControl/>
        <w:ind w:firstLineChars="200" w:firstLine="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2"/>
        </w:rPr>
        <w:t>邓州市公安局综合管理机构设四个部：警令部、监督部、政治部、警务保障部；执法勤务机构设九个大队：国内安全保卫和反恐怖大队、刑事犯罪侦查大队、经济犯罪侦查大队、治安和出入境管理大队、交通管理大队、网络安全与技术侦察大队、特殊警务大队、产业集聚区治安大队、杏山旅游管理区治</w:t>
      </w:r>
      <w:r>
        <w:rPr>
          <w:rFonts w:ascii="仿宋_GB2312" w:eastAsia="仿宋_GB2312" w:hAnsi="仿宋_GB2312" w:cs="仿宋_GB2312" w:hint="eastAsia"/>
          <w:sz w:val="30"/>
          <w:szCs w:val="32"/>
        </w:rPr>
        <w:t>安大队；监管场所有看守所、行政拘留所；下设派出所</w:t>
      </w:r>
      <w:r>
        <w:rPr>
          <w:rFonts w:ascii="仿宋_GB2312" w:eastAsia="仿宋_GB2312" w:hAnsi="仿宋_GB2312" w:cs="仿宋_GB2312" w:hint="eastAsia"/>
          <w:sz w:val="30"/>
          <w:szCs w:val="32"/>
        </w:rPr>
        <w:t>30</w:t>
      </w:r>
      <w:r>
        <w:rPr>
          <w:rFonts w:ascii="仿宋_GB2312" w:eastAsia="仿宋_GB2312" w:hAnsi="仿宋_GB2312" w:cs="仿宋_GB2312" w:hint="eastAsia"/>
          <w:sz w:val="30"/>
          <w:szCs w:val="32"/>
        </w:rPr>
        <w:t>个。</w:t>
      </w:r>
    </w:p>
    <w:p w:rsidR="001B0155" w:rsidRDefault="006853E6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三、部门预算单位构成</w:t>
      </w:r>
    </w:p>
    <w:p w:rsidR="001B0155" w:rsidRDefault="006853E6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邓州市公安局部门预算包括机关本级预算，无下设预算单位。</w:t>
      </w:r>
    </w:p>
    <w:p w:rsidR="001B0155" w:rsidRDefault="001B0155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B0155" w:rsidRDefault="001B0155">
      <w:pPr>
        <w:jc w:val="center"/>
        <w:rPr>
          <w:rFonts w:ascii="黑体" w:eastAsia="黑体" w:hAnsiTheme="majorEastAsia"/>
          <w:sz w:val="32"/>
          <w:szCs w:val="32"/>
        </w:rPr>
      </w:pPr>
    </w:p>
    <w:p w:rsidR="001B0155" w:rsidRDefault="001B0155">
      <w:pPr>
        <w:jc w:val="center"/>
        <w:rPr>
          <w:rFonts w:ascii="黑体" w:eastAsia="黑体" w:hAnsiTheme="majorEastAsia"/>
          <w:sz w:val="32"/>
          <w:szCs w:val="32"/>
        </w:rPr>
      </w:pPr>
    </w:p>
    <w:p w:rsidR="001B0155" w:rsidRDefault="001B0155">
      <w:pPr>
        <w:jc w:val="center"/>
        <w:rPr>
          <w:rFonts w:ascii="黑体" w:eastAsia="黑体" w:hAnsiTheme="majorEastAsia"/>
          <w:sz w:val="32"/>
          <w:szCs w:val="32"/>
        </w:rPr>
      </w:pPr>
    </w:p>
    <w:p w:rsidR="001B0155" w:rsidRDefault="001B0155">
      <w:pPr>
        <w:jc w:val="center"/>
        <w:rPr>
          <w:rFonts w:ascii="黑体" w:eastAsia="黑体" w:hAnsiTheme="majorEastAsia"/>
          <w:sz w:val="32"/>
          <w:szCs w:val="32"/>
        </w:rPr>
      </w:pPr>
    </w:p>
    <w:p w:rsidR="001B0155" w:rsidRDefault="001B0155">
      <w:pPr>
        <w:jc w:val="center"/>
        <w:rPr>
          <w:rFonts w:ascii="黑体" w:eastAsia="黑体" w:hAnsiTheme="majorEastAsia"/>
          <w:sz w:val="32"/>
          <w:szCs w:val="32"/>
        </w:rPr>
      </w:pPr>
    </w:p>
    <w:p w:rsidR="001B0155" w:rsidRDefault="001B0155">
      <w:pPr>
        <w:jc w:val="center"/>
        <w:rPr>
          <w:rFonts w:ascii="黑体" w:eastAsia="黑体" w:hAnsiTheme="majorEastAsia"/>
          <w:sz w:val="32"/>
          <w:szCs w:val="32"/>
        </w:rPr>
      </w:pPr>
    </w:p>
    <w:p w:rsidR="001B0155" w:rsidRDefault="001B0155">
      <w:pPr>
        <w:jc w:val="center"/>
        <w:rPr>
          <w:rFonts w:ascii="黑体" w:eastAsia="黑体" w:hAnsiTheme="majorEastAsia"/>
          <w:sz w:val="32"/>
          <w:szCs w:val="32"/>
        </w:rPr>
      </w:pPr>
    </w:p>
    <w:p w:rsidR="001B0155" w:rsidRDefault="001B0155">
      <w:pPr>
        <w:jc w:val="center"/>
        <w:rPr>
          <w:rFonts w:ascii="黑体" w:eastAsia="黑体" w:hAnsiTheme="majorEastAsia"/>
          <w:sz w:val="32"/>
          <w:szCs w:val="32"/>
        </w:rPr>
      </w:pPr>
    </w:p>
    <w:p w:rsidR="001B0155" w:rsidRDefault="001B0155">
      <w:pPr>
        <w:jc w:val="center"/>
        <w:rPr>
          <w:rFonts w:ascii="黑体" w:eastAsia="黑体" w:hAnsiTheme="majorEastAsia"/>
          <w:sz w:val="32"/>
          <w:szCs w:val="32"/>
        </w:rPr>
      </w:pPr>
    </w:p>
    <w:p w:rsidR="001B0155" w:rsidRDefault="001B0155">
      <w:pPr>
        <w:jc w:val="center"/>
        <w:rPr>
          <w:rFonts w:ascii="黑体" w:eastAsia="黑体" w:hAnsiTheme="majorEastAsia"/>
          <w:sz w:val="32"/>
          <w:szCs w:val="32"/>
        </w:rPr>
      </w:pPr>
    </w:p>
    <w:p w:rsidR="001B0155" w:rsidRDefault="001B0155">
      <w:pPr>
        <w:jc w:val="center"/>
        <w:rPr>
          <w:rFonts w:ascii="黑体" w:eastAsia="黑体" w:hAnsiTheme="majorEastAsia"/>
          <w:sz w:val="32"/>
          <w:szCs w:val="32"/>
        </w:rPr>
      </w:pPr>
    </w:p>
    <w:p w:rsidR="001B0155" w:rsidRDefault="001B0155">
      <w:pPr>
        <w:jc w:val="center"/>
        <w:rPr>
          <w:rFonts w:ascii="黑体" w:eastAsia="黑体" w:hAnsiTheme="majorEastAsia"/>
          <w:sz w:val="32"/>
          <w:szCs w:val="32"/>
        </w:rPr>
      </w:pPr>
    </w:p>
    <w:p w:rsidR="001B0155" w:rsidRDefault="001B0155">
      <w:pPr>
        <w:jc w:val="center"/>
        <w:rPr>
          <w:rFonts w:ascii="黑体" w:eastAsia="黑体" w:hAnsiTheme="majorEastAsia"/>
          <w:sz w:val="32"/>
          <w:szCs w:val="32"/>
        </w:rPr>
      </w:pPr>
    </w:p>
    <w:p w:rsidR="001B0155" w:rsidRDefault="001B0155">
      <w:pPr>
        <w:jc w:val="center"/>
        <w:rPr>
          <w:rFonts w:ascii="黑体" w:eastAsia="黑体" w:hAnsiTheme="majorEastAsia"/>
          <w:sz w:val="32"/>
          <w:szCs w:val="32"/>
        </w:rPr>
      </w:pPr>
    </w:p>
    <w:p w:rsidR="001B0155" w:rsidRDefault="001B0155">
      <w:pPr>
        <w:jc w:val="center"/>
        <w:rPr>
          <w:rFonts w:ascii="黑体" w:eastAsia="黑体" w:hAnsiTheme="majorEastAsia"/>
          <w:sz w:val="32"/>
          <w:szCs w:val="32"/>
        </w:rPr>
      </w:pPr>
    </w:p>
    <w:p w:rsidR="001B0155" w:rsidRDefault="006853E6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</w:p>
    <w:p w:rsidR="001B0155" w:rsidRDefault="006853E6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邓州市公安局</w:t>
      </w:r>
      <w:r>
        <w:rPr>
          <w:rFonts w:ascii="黑体" w:eastAsia="黑体" w:hAnsiTheme="majorEastAsia" w:hint="eastAsia"/>
          <w:sz w:val="32"/>
          <w:szCs w:val="32"/>
        </w:rPr>
        <w:t>2020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1B0155" w:rsidRDefault="006853E6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1B0155" w:rsidRDefault="006853E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2020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22336.46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22336.46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年相比，收入支出各增加</w:t>
      </w:r>
      <w:r>
        <w:rPr>
          <w:rFonts w:ascii="仿宋_GB2312" w:eastAsia="仿宋_GB2312" w:hint="eastAsia"/>
          <w:sz w:val="32"/>
          <w:szCs w:val="32"/>
        </w:rPr>
        <w:t>1709.03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12.63%</w:t>
      </w:r>
      <w:r>
        <w:rPr>
          <w:rFonts w:ascii="仿宋_GB2312" w:eastAsia="仿宋_GB2312" w:hint="eastAsia"/>
          <w:sz w:val="32"/>
          <w:szCs w:val="32"/>
        </w:rPr>
        <w:t>。主要原因是：邓州市公安局民警及辅警工资上调，配套的社保等费用增加；另外全省公安机关公用经费标准提高，执法办案经费财政拨款增加。</w:t>
      </w:r>
    </w:p>
    <w:p w:rsidR="001B0155" w:rsidRDefault="006853E6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二、收入预算总体情况说明</w:t>
      </w:r>
    </w:p>
    <w:p w:rsidR="001B0155" w:rsidRDefault="006853E6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22336.46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</w:t>
      </w:r>
      <w:r>
        <w:rPr>
          <w:rFonts w:eastAsia="仿宋_GB2312" w:hint="eastAsia"/>
          <w:sz w:val="32"/>
          <w:szCs w:val="32"/>
        </w:rPr>
        <w:lastRenderedPageBreak/>
        <w:t>收入</w:t>
      </w:r>
      <w:r w:rsidR="00D9688D">
        <w:rPr>
          <w:rFonts w:ascii="仿宋_GB2312" w:eastAsia="仿宋_GB2312" w:hint="eastAsia"/>
          <w:sz w:val="32"/>
          <w:szCs w:val="32"/>
        </w:rPr>
        <w:t>20098.46</w:t>
      </w:r>
      <w:r>
        <w:rPr>
          <w:rFonts w:ascii="仿宋_GB2312" w:eastAsia="仿宋_GB2312" w:hint="eastAsia"/>
          <w:sz w:val="32"/>
          <w:szCs w:val="32"/>
        </w:rPr>
        <w:t>万元</w:t>
      </w:r>
      <w:r w:rsidR="00D9688D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上级</w:t>
      </w:r>
      <w:bookmarkStart w:id="0" w:name="_GoBack"/>
      <w:bookmarkEnd w:id="0"/>
      <w:r w:rsidR="00D9688D">
        <w:rPr>
          <w:rFonts w:ascii="仿宋_GB2312" w:eastAsia="仿宋_GB2312" w:hint="eastAsia"/>
          <w:sz w:val="32"/>
          <w:szCs w:val="32"/>
        </w:rPr>
        <w:t>提前下达转移支付收入2238万元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B0155" w:rsidRDefault="006853E6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三、支出预算总体情况说明</w:t>
      </w:r>
    </w:p>
    <w:p w:rsidR="001B0155" w:rsidRDefault="006853E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22336.46</w:t>
      </w:r>
      <w:r>
        <w:rPr>
          <w:rFonts w:ascii="仿宋_GB2312" w:eastAsia="仿宋_GB2312" w:hint="eastAsia"/>
          <w:sz w:val="32"/>
          <w:szCs w:val="32"/>
        </w:rPr>
        <w:t>万元，按照用途划分为：基本支出</w:t>
      </w:r>
      <w:r>
        <w:rPr>
          <w:rFonts w:ascii="仿宋_GB2312" w:eastAsia="仿宋_GB2312" w:hint="eastAsia"/>
          <w:sz w:val="32"/>
          <w:szCs w:val="32"/>
        </w:rPr>
        <w:t>9748.98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43</w:t>
      </w:r>
      <w:r>
        <w:rPr>
          <w:rFonts w:ascii="仿宋_GB2312" w:eastAsia="仿宋_GB2312" w:hint="eastAsia"/>
          <w:sz w:val="32"/>
          <w:szCs w:val="32"/>
        </w:rPr>
        <w:t>.65%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12587.48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56.35%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B0155" w:rsidRDefault="006853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1B0155" w:rsidRDefault="006853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邓州市公安局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财政拨款收入预算</w:t>
      </w:r>
      <w:r>
        <w:rPr>
          <w:rFonts w:ascii="仿宋_GB2312" w:eastAsia="仿宋_GB2312" w:hint="eastAsia"/>
          <w:sz w:val="32"/>
          <w:szCs w:val="32"/>
        </w:rPr>
        <w:t>14395.46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万元，支出预算</w:t>
      </w:r>
      <w:r>
        <w:rPr>
          <w:rFonts w:ascii="仿宋_GB2312" w:eastAsia="仿宋_GB2312" w:hint="eastAsia"/>
          <w:sz w:val="32"/>
          <w:szCs w:val="32"/>
        </w:rPr>
        <w:t>14395.46</w:t>
      </w:r>
      <w:r>
        <w:rPr>
          <w:rFonts w:ascii="仿宋_GB2312" w:eastAsia="仿宋_GB2312" w:hAnsi="宋体" w:cs="Courier New" w:hint="eastAsia"/>
          <w:sz w:val="32"/>
          <w:szCs w:val="32"/>
        </w:rPr>
        <w:t>万元。与上年相比，财政拨款收支</w:t>
      </w:r>
      <w:r>
        <w:rPr>
          <w:rFonts w:ascii="仿宋_GB2312" w:eastAsia="仿宋_GB2312" w:hint="eastAsia"/>
          <w:sz w:val="32"/>
          <w:szCs w:val="32"/>
        </w:rPr>
        <w:t>各增加</w:t>
      </w:r>
      <w:r>
        <w:rPr>
          <w:rFonts w:ascii="仿宋_GB2312" w:eastAsia="仿宋_GB2312" w:hint="eastAsia"/>
          <w:sz w:val="32"/>
          <w:szCs w:val="32"/>
        </w:rPr>
        <w:t>931.03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int="eastAsia"/>
          <w:sz w:val="32"/>
          <w:szCs w:val="32"/>
        </w:rPr>
        <w:t>6.9%</w:t>
      </w:r>
      <w:r>
        <w:rPr>
          <w:rFonts w:ascii="仿宋_GB2312" w:eastAsia="仿宋_GB2312" w:hint="eastAsia"/>
          <w:sz w:val="32"/>
          <w:szCs w:val="32"/>
        </w:rPr>
        <w:t>。主要原因是：邓州市公安局民警及辅警工资上调，配套的社保等费用增加；另外全省公安机关公用经费标准提高，执法办案经费财政拨款增加。</w:t>
      </w:r>
    </w:p>
    <w:p w:rsidR="001B0155" w:rsidRDefault="006853E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五、一般公共预算支出预算情况说明</w:t>
      </w:r>
    </w:p>
    <w:p w:rsidR="001B0155" w:rsidRDefault="006853E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20098.46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面：</w:t>
      </w:r>
      <w:r>
        <w:rPr>
          <w:rFonts w:ascii="仿宋_GB2312" w:eastAsia="仿宋_GB2312" w:hAnsi="仿宋_GB2312" w:cs="仿宋_GB2312" w:hint="eastAsia"/>
          <w:sz w:val="32"/>
          <w:szCs w:val="32"/>
        </w:rPr>
        <w:t>公共安全支出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18142.96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90.27%</w:t>
      </w:r>
      <w:r>
        <w:rPr>
          <w:rFonts w:ascii="仿宋_GB2312" w:eastAsia="仿宋_GB2312" w:hAnsi="仿宋_GB2312" w:cs="仿宋_GB2312" w:hint="eastAsia"/>
          <w:sz w:val="32"/>
          <w:szCs w:val="32"/>
        </w:rPr>
        <w:t>；社会保障和就业支出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985.55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4.9%</w:t>
      </w:r>
      <w:r>
        <w:rPr>
          <w:rFonts w:ascii="仿宋_GB2312" w:eastAsia="仿宋_GB2312" w:hAnsi="仿宋_GB2312" w:cs="仿宋_GB2312" w:hint="eastAsia"/>
          <w:sz w:val="32"/>
          <w:szCs w:val="32"/>
        </w:rPr>
        <w:t>；卫生健康支出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367.75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1.83%</w:t>
      </w:r>
      <w:r>
        <w:rPr>
          <w:rFonts w:ascii="仿宋_GB2312" w:eastAsia="仿宋_GB2312" w:hAnsi="仿宋_GB2312" w:cs="仿宋_GB2312" w:hint="eastAsia"/>
          <w:sz w:val="32"/>
          <w:szCs w:val="32"/>
        </w:rPr>
        <w:t>；住房保障支出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602.20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B0155" w:rsidRDefault="006853E6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六、支出预算经济分类情况说明</w:t>
      </w:r>
    </w:p>
    <w:p w:rsidR="001B0155" w:rsidRDefault="006853E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按两套经济分</w:t>
      </w:r>
      <w:r>
        <w:rPr>
          <w:rFonts w:ascii="仿宋_GB2312" w:eastAsia="仿宋_GB2312" w:hint="eastAsia"/>
          <w:sz w:val="32"/>
          <w:szCs w:val="32"/>
        </w:rPr>
        <w:t>类科目分别反映不同资</w:t>
      </w:r>
      <w:r>
        <w:rPr>
          <w:rFonts w:ascii="仿宋_GB2312" w:eastAsia="仿宋_GB2312" w:hint="eastAsia"/>
          <w:sz w:val="32"/>
          <w:szCs w:val="32"/>
        </w:rPr>
        <w:lastRenderedPageBreak/>
        <w:t>金来源的全部预算支出。</w:t>
      </w:r>
    </w:p>
    <w:p w:rsidR="001B0155" w:rsidRDefault="006853E6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七、政府性基金预算支出情况说明</w:t>
      </w:r>
    </w:p>
    <w:p w:rsidR="001B0155" w:rsidRDefault="006853E6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1B0155" w:rsidRDefault="006853E6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八、“三公”经费支出预算情况说明</w:t>
      </w:r>
    </w:p>
    <w:p w:rsidR="001B0155" w:rsidRDefault="006853E6">
      <w:pPr>
        <w:ind w:leftChars="152" w:left="319" w:firstLineChars="237" w:firstLine="7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1520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年“三公“经费支出预算数比上年减少</w:t>
      </w:r>
      <w:r>
        <w:rPr>
          <w:rFonts w:ascii="仿宋_GB2312" w:eastAsia="仿宋_GB2312" w:hint="eastAsia"/>
          <w:sz w:val="32"/>
          <w:szCs w:val="32"/>
        </w:rPr>
        <w:t>110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1B0155" w:rsidRDefault="006853E6">
      <w:pPr>
        <w:kinsoku w:val="0"/>
        <w:overflowPunct w:val="0"/>
        <w:autoSpaceDE w:val="0"/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具体支出情况如下：</w:t>
      </w:r>
    </w:p>
    <w:p w:rsidR="001B0155" w:rsidRDefault="006853E6">
      <w:pPr>
        <w:kinsoku w:val="0"/>
        <w:overflowPunct w:val="0"/>
        <w:autoSpaceDE w:val="0"/>
        <w:autoSpaceDN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主要用于单位工作人员公务出国（境）的住宿费、旅费、伙食补助费、杂费、培训费等支出。预算数与上年持平。</w:t>
      </w:r>
    </w:p>
    <w:p w:rsidR="001B0155" w:rsidRDefault="006853E6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（二）公务用车购置费及维护费</w:t>
      </w:r>
      <w:r>
        <w:rPr>
          <w:rFonts w:ascii="仿宋_GB2312" w:eastAsia="仿宋_GB2312" w:hint="eastAsia"/>
          <w:sz w:val="32"/>
          <w:szCs w:val="32"/>
        </w:rPr>
        <w:t>1250</w:t>
      </w:r>
      <w:r>
        <w:rPr>
          <w:rFonts w:ascii="仿宋_GB2312" w:eastAsia="仿宋_GB2312" w:hint="eastAsia"/>
          <w:sz w:val="32"/>
          <w:szCs w:val="32"/>
        </w:rPr>
        <w:t>万元，其中，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公务用车购置费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万元；</w:t>
      </w:r>
      <w:r>
        <w:rPr>
          <w:rFonts w:ascii="仿宋_GB2312" w:eastAsia="仿宋_GB2312" w:hint="eastAsia"/>
          <w:sz w:val="32"/>
          <w:szCs w:val="32"/>
        </w:rPr>
        <w:t>公务用车维护费</w:t>
      </w:r>
      <w:r>
        <w:rPr>
          <w:rFonts w:ascii="仿宋_GB2312" w:eastAsia="仿宋_GB2312" w:hint="eastAsia"/>
          <w:sz w:val="32"/>
          <w:szCs w:val="32"/>
        </w:rPr>
        <w:t>1250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主要用于开展工作所需公务用车的燃料费、维修费、过路过桥费、保险费等支出。公务用车购置费预算数比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年持平，均为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万元。公务用车运行维护费比上年减少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70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万元。</w:t>
      </w:r>
      <w:r>
        <w:rPr>
          <w:rFonts w:ascii="仿宋_GB2312" w:eastAsia="仿宋_GB2312" w:hint="eastAsia"/>
          <w:sz w:val="32"/>
          <w:szCs w:val="32"/>
        </w:rPr>
        <w:t>主要原因：</w:t>
      </w:r>
      <w:r>
        <w:rPr>
          <w:rFonts w:ascii="仿宋_GB2312" w:eastAsia="仿宋_GB2312" w:hint="eastAsia"/>
          <w:color w:val="000000"/>
          <w:sz w:val="32"/>
          <w:szCs w:val="32"/>
        </w:rPr>
        <w:t>严格落实中央、省、市厉行节约的各项要求，严控“三公经费”开支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B0155" w:rsidRDefault="006853E6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（三）公务接待费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主要用于按规定开支的各类公务接待支出。预算数比上年减少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40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万元</w:t>
      </w:r>
      <w:r>
        <w:rPr>
          <w:rFonts w:ascii="仿宋_GB2312" w:eastAsia="仿宋_GB2312" w:hint="eastAsia"/>
          <w:sz w:val="32"/>
          <w:szCs w:val="32"/>
        </w:rPr>
        <w:t>。主要原因：</w:t>
      </w:r>
      <w:r>
        <w:rPr>
          <w:rFonts w:ascii="仿宋_GB2312" w:eastAsia="仿宋_GB2312" w:hint="eastAsia"/>
          <w:color w:val="000000"/>
          <w:sz w:val="32"/>
          <w:szCs w:val="32"/>
        </w:rPr>
        <w:t>严格落实中央、省、市厉行节约的各项要求，严控“三公经费”开支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B0155" w:rsidRDefault="006853E6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九、其他重要事项的情况说明</w:t>
      </w:r>
    </w:p>
    <w:p w:rsidR="001B0155" w:rsidRDefault="006853E6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（一）机关运行经费支出情况说明</w:t>
      </w:r>
    </w:p>
    <w:p w:rsidR="001B0155" w:rsidRDefault="006853E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年机关运行经费支出</w:t>
      </w:r>
      <w:r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823.48</w:t>
      </w:r>
      <w:r>
        <w:rPr>
          <w:rFonts w:ascii="仿宋_GB2312" w:eastAsia="仿宋_GB2312" w:hint="eastAsia"/>
          <w:sz w:val="32"/>
          <w:szCs w:val="32"/>
        </w:rPr>
        <w:t>万元，主要保障机构正常运转及正常履职需要。</w:t>
      </w:r>
    </w:p>
    <w:p w:rsidR="001B0155" w:rsidRDefault="006853E6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1B0155" w:rsidRDefault="006853E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1B0155" w:rsidRDefault="006853E6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（三）国有资产占用情况</w:t>
      </w:r>
    </w:p>
    <w:p w:rsidR="001B0155" w:rsidRDefault="006853E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年期末，我局共有车辆</w:t>
      </w:r>
      <w:r>
        <w:rPr>
          <w:rFonts w:ascii="仿宋_GB2312" w:eastAsia="仿宋_GB2312" w:hint="eastAsia"/>
          <w:sz w:val="32"/>
          <w:szCs w:val="32"/>
        </w:rPr>
        <w:t>165</w:t>
      </w:r>
      <w:r>
        <w:rPr>
          <w:rFonts w:ascii="仿宋_GB2312" w:eastAsia="仿宋_GB2312" w:hint="eastAsia"/>
          <w:sz w:val="32"/>
          <w:szCs w:val="32"/>
        </w:rPr>
        <w:t>辆，其中：一</w:t>
      </w:r>
      <w:r>
        <w:rPr>
          <w:rFonts w:ascii="仿宋_GB2312" w:eastAsia="仿宋_GB2312" w:hAnsi="仿宋_GB2312" w:cs="仿宋_GB2312" w:hint="eastAsia"/>
          <w:sz w:val="32"/>
          <w:szCs w:val="32"/>
        </w:rPr>
        <w:t>般执法执勤用车</w:t>
      </w:r>
      <w:r>
        <w:rPr>
          <w:rFonts w:ascii="仿宋_GB2312" w:eastAsia="仿宋_GB2312" w:hAnsi="仿宋_GB2312" w:cs="仿宋_GB2312" w:hint="eastAsia"/>
          <w:sz w:val="32"/>
          <w:szCs w:val="32"/>
        </w:rPr>
        <w:t>145</w:t>
      </w:r>
      <w:r>
        <w:rPr>
          <w:rFonts w:ascii="仿宋_GB2312" w:eastAsia="仿宋_GB2312" w:hAnsi="仿宋_GB2312" w:cs="仿宋_GB2312" w:hint="eastAsia"/>
          <w:sz w:val="32"/>
          <w:szCs w:val="32"/>
        </w:rPr>
        <w:t>辆、特种专业技术用车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辆</w:t>
      </w:r>
      <w:r>
        <w:rPr>
          <w:rFonts w:ascii="仿宋_GB2312" w:eastAsia="仿宋_GB2312" w:hint="eastAsia"/>
          <w:sz w:val="32"/>
          <w:szCs w:val="32"/>
        </w:rPr>
        <w:t>。单价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1B0155" w:rsidRDefault="006853E6">
      <w:pPr>
        <w:ind w:firstLineChars="219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（四）专项转移支付情况</w:t>
      </w:r>
    </w:p>
    <w:p w:rsidR="001B0155" w:rsidRDefault="006853E6" w:rsidP="00D9688D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我单位负责的专项转移支付项目共有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项，主要是：提前下达上级政法转移支付资金办案（业务）经费项目</w:t>
      </w:r>
      <w:r>
        <w:rPr>
          <w:rFonts w:ascii="仿宋_GB2312" w:eastAsia="仿宋_GB2312" w:hint="eastAsia"/>
          <w:sz w:val="32"/>
          <w:szCs w:val="32"/>
        </w:rPr>
        <w:t>1560</w:t>
      </w:r>
      <w:r>
        <w:rPr>
          <w:rFonts w:ascii="仿宋_GB2312" w:eastAsia="仿宋_GB2312" w:hint="eastAsia"/>
          <w:sz w:val="32"/>
          <w:szCs w:val="32"/>
        </w:rPr>
        <w:t>万元；业务装备经费</w:t>
      </w:r>
      <w:r>
        <w:rPr>
          <w:rFonts w:ascii="仿宋_GB2312" w:eastAsia="仿宋_GB2312" w:hint="eastAsia"/>
          <w:sz w:val="32"/>
          <w:szCs w:val="32"/>
        </w:rPr>
        <w:t>670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年国家司法救助资金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万元等。</w:t>
      </w:r>
    </w:p>
    <w:p w:rsidR="001B0155" w:rsidRDefault="006853E6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（五）关于预算绩效管理工作开展情况说明</w:t>
      </w:r>
    </w:p>
    <w:p w:rsidR="001B0155" w:rsidRDefault="006853E6">
      <w:pPr>
        <w:spacing w:line="500" w:lineRule="atLeas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年，我局拟组织对政法转移支付资金、政府购买服务</w:t>
      </w:r>
      <w:r>
        <w:rPr>
          <w:rFonts w:ascii="仿宋_GB2312" w:eastAsia="仿宋_GB2312" w:hint="eastAsia"/>
          <w:sz w:val="32"/>
          <w:szCs w:val="32"/>
        </w:rPr>
        <w:t>330</w:t>
      </w:r>
      <w:r>
        <w:rPr>
          <w:rFonts w:ascii="仿宋_GB2312" w:eastAsia="仿宋_GB2312" w:hint="eastAsia"/>
          <w:sz w:val="32"/>
          <w:szCs w:val="32"/>
        </w:rPr>
        <w:t>名辅警管理、新建强制戒毒所等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个项目进行预算绩效评价，涉及资金</w:t>
      </w:r>
      <w:r>
        <w:rPr>
          <w:rFonts w:ascii="仿宋_GB2312" w:eastAsia="仿宋_GB2312" w:hint="eastAsia"/>
          <w:sz w:val="32"/>
          <w:szCs w:val="32"/>
        </w:rPr>
        <w:t>6400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1B0155" w:rsidRDefault="006853E6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1B0155" w:rsidRDefault="006853E6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1B0155" w:rsidRDefault="006853E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1B0155" w:rsidRDefault="006853E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三、其他收入：是指部门取得的除“财政拨款”、“事业收入”、“事业单位经营收入”等以外的收入。</w:t>
      </w:r>
    </w:p>
    <w:p w:rsidR="001B0155" w:rsidRDefault="006853E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</w:t>
      </w:r>
      <w:r>
        <w:rPr>
          <w:rFonts w:ascii="仿宋_GB2312" w:eastAsia="仿宋_GB2312" w:hint="eastAsia"/>
          <w:sz w:val="32"/>
          <w:szCs w:val="32"/>
        </w:rPr>
        <w:t>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1B0155" w:rsidRDefault="006853E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1B0155" w:rsidRDefault="006853E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1B0155" w:rsidRDefault="006853E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</w:t>
      </w:r>
      <w:r>
        <w:rPr>
          <w:rFonts w:ascii="仿宋_GB2312" w:eastAsia="仿宋_GB2312" w:hint="eastAsia"/>
          <w:sz w:val="32"/>
          <w:szCs w:val="32"/>
        </w:rPr>
        <w:t>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1B0155" w:rsidRDefault="006853E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</w:t>
      </w:r>
      <w:r>
        <w:rPr>
          <w:rFonts w:ascii="仿宋_GB2312" w:eastAsia="仿宋_GB2312" w:hint="eastAsia"/>
          <w:sz w:val="32"/>
          <w:szCs w:val="32"/>
        </w:rPr>
        <w:lastRenderedPageBreak/>
        <w:t>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1B0155" w:rsidRDefault="006853E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1B0155" w:rsidRDefault="006853E6" w:rsidP="00D9688D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1B0155" w:rsidRDefault="006853E6" w:rsidP="00D9688D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1B0155" w:rsidRDefault="006853E6" w:rsidP="00D9688D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1B0155" w:rsidRDefault="006853E6" w:rsidP="00D9688D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1B0155" w:rsidRDefault="006853E6" w:rsidP="00D9688D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1B0155" w:rsidRDefault="006853E6" w:rsidP="00D9688D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1B0155" w:rsidRDefault="006853E6" w:rsidP="00D9688D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1B0155" w:rsidRDefault="006853E6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sectPr w:rsidR="001B0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0B0F93"/>
    <w:rsid w:val="00163512"/>
    <w:rsid w:val="00164378"/>
    <w:rsid w:val="00197CC4"/>
    <w:rsid w:val="001B0155"/>
    <w:rsid w:val="00214805"/>
    <w:rsid w:val="002F2F0E"/>
    <w:rsid w:val="00311D42"/>
    <w:rsid w:val="003537A5"/>
    <w:rsid w:val="00373D7B"/>
    <w:rsid w:val="003A0929"/>
    <w:rsid w:val="003A3239"/>
    <w:rsid w:val="00470C6C"/>
    <w:rsid w:val="004B5D7D"/>
    <w:rsid w:val="00514787"/>
    <w:rsid w:val="00545A43"/>
    <w:rsid w:val="00564FBA"/>
    <w:rsid w:val="00671A9B"/>
    <w:rsid w:val="006853E6"/>
    <w:rsid w:val="006857C5"/>
    <w:rsid w:val="0068696D"/>
    <w:rsid w:val="006E0667"/>
    <w:rsid w:val="00715345"/>
    <w:rsid w:val="00797BAF"/>
    <w:rsid w:val="007A04F2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D9688D"/>
    <w:rsid w:val="00E13A03"/>
    <w:rsid w:val="00E67D90"/>
    <w:rsid w:val="00ED2B32"/>
    <w:rsid w:val="085A5897"/>
    <w:rsid w:val="105D0DC8"/>
    <w:rsid w:val="10D93902"/>
    <w:rsid w:val="133E3B88"/>
    <w:rsid w:val="18E01466"/>
    <w:rsid w:val="20F53F6B"/>
    <w:rsid w:val="22E65762"/>
    <w:rsid w:val="26A36579"/>
    <w:rsid w:val="26EC5D7E"/>
    <w:rsid w:val="294F7C4A"/>
    <w:rsid w:val="3168305B"/>
    <w:rsid w:val="318C61F7"/>
    <w:rsid w:val="32FE6370"/>
    <w:rsid w:val="380602A9"/>
    <w:rsid w:val="3BBC1D2C"/>
    <w:rsid w:val="3DFA49DB"/>
    <w:rsid w:val="400E2EEF"/>
    <w:rsid w:val="40142CF1"/>
    <w:rsid w:val="423D3584"/>
    <w:rsid w:val="47876A63"/>
    <w:rsid w:val="4B901AAA"/>
    <w:rsid w:val="511D4944"/>
    <w:rsid w:val="538C311E"/>
    <w:rsid w:val="57366109"/>
    <w:rsid w:val="5A7F2500"/>
    <w:rsid w:val="5CA8687F"/>
    <w:rsid w:val="5DCB34B4"/>
    <w:rsid w:val="60D3160D"/>
    <w:rsid w:val="68EF5132"/>
    <w:rsid w:val="6A7410C8"/>
    <w:rsid w:val="6B17141B"/>
    <w:rsid w:val="6D612B2F"/>
    <w:rsid w:val="6F9B7A32"/>
    <w:rsid w:val="72356867"/>
    <w:rsid w:val="747B0A55"/>
    <w:rsid w:val="7C37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454</Words>
  <Characters>2590</Characters>
  <Application>Microsoft Office Word</Application>
  <DocSecurity>0</DocSecurity>
  <Lines>21</Lines>
  <Paragraphs>6</Paragraphs>
  <ScaleCrop>false</ScaleCrop>
  <Company>Sky123.Org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8</cp:revision>
  <cp:lastPrinted>2019-09-16T03:04:00Z</cp:lastPrinted>
  <dcterms:created xsi:type="dcterms:W3CDTF">2019-09-16T03:24:00Z</dcterms:created>
  <dcterms:modified xsi:type="dcterms:W3CDTF">2021-06-10T08:50:00Z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4E8F960E5134482C81EE23468E344C0E</vt:lpwstr>
  </property>
</Properties>
</file>