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val="en-US" w:eastAsia="zh-CN"/>
        </w:rPr>
        <w:t>档案局</w:t>
      </w:r>
      <w:r>
        <w:rPr>
          <w:rFonts w:hint="eastAsia" w:ascii="方正小标宋简体" w:hAnsi="黑体" w:eastAsia="方正小标宋简体"/>
          <w:w w:val="90"/>
          <w:sz w:val="44"/>
          <w:szCs w:val="32"/>
        </w:rPr>
        <w:t>单位预算基本情况说明</w:t>
      </w:r>
    </w:p>
    <w:p>
      <w:pPr>
        <w:jc w:val="center"/>
        <w:rPr>
          <w:rFonts w:ascii="宋体" w:hAnsi="宋体" w:eastAsia="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val="en-US" w:eastAsia="zh-CN"/>
        </w:rPr>
        <w:t>档案局</w:t>
      </w:r>
      <w:r>
        <w:rPr>
          <w:rFonts w:hint="eastAsia" w:ascii="黑体" w:hAnsi="宋体" w:eastAsia="黑体"/>
          <w:sz w:val="32"/>
          <w:szCs w:val="32"/>
        </w:rPr>
        <w:t>概况</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val="en-US" w:eastAsia="zh-CN"/>
        </w:rPr>
        <w:t>档案局</w:t>
      </w:r>
      <w:r>
        <w:rPr>
          <w:rFonts w:hint="eastAsia" w:ascii="黑体" w:hAnsi="宋体" w:eastAsia="黑体"/>
          <w:sz w:val="32"/>
          <w:szCs w:val="32"/>
        </w:rPr>
        <w:t>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档案局</w:t>
      </w:r>
      <w:r>
        <w:rPr>
          <w:rFonts w:hint="eastAsia" w:ascii="黑体" w:hAnsi="宋体" w:eastAsia="黑体"/>
          <w:sz w:val="32"/>
          <w:szCs w:val="32"/>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hint="default" w:ascii="仿宋_GB2312" w:eastAsia="仿宋_GB2312"/>
          <w:sz w:val="32"/>
          <w:szCs w:val="32"/>
          <w:lang w:val="en-US" w:eastAsia="zh-CN"/>
        </w:rPr>
      </w:pPr>
      <w:r>
        <w:rPr>
          <w:rFonts w:hint="eastAsia" w:ascii="仿宋_GB2312" w:eastAsia="仿宋_GB2312"/>
          <w:sz w:val="32"/>
          <w:szCs w:val="32"/>
          <w:lang w:val="en-US" w:eastAsia="zh-CN"/>
        </w:rPr>
        <w:t>负责全市档案保管利用，接收征集，档案宣传教育，档案数字化管理等方面的工作。</w:t>
      </w:r>
    </w:p>
    <w:p>
      <w:pPr>
        <w:rPr>
          <w:rFonts w:ascii="仿宋_GB2312" w:eastAsia="仿宋_GB2312"/>
          <w:sz w:val="32"/>
          <w:szCs w:val="32"/>
        </w:rPr>
      </w:pP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hint="eastAsia" w:ascii="仿宋_GB2312" w:eastAsia="仿宋_GB2312"/>
          <w:sz w:val="32"/>
          <w:szCs w:val="32"/>
          <w:lang w:eastAsia="zh-CN"/>
        </w:rPr>
      </w:pPr>
      <w:r>
        <w:rPr>
          <w:rFonts w:hint="eastAsia" w:ascii="仿宋_GB2312" w:eastAsia="仿宋_GB2312"/>
          <w:sz w:val="32"/>
          <w:szCs w:val="32"/>
        </w:rPr>
        <w:t>邓州市</w:t>
      </w:r>
      <w:r>
        <w:rPr>
          <w:rFonts w:hint="eastAsia" w:ascii="仿宋_GB2312" w:eastAsia="仿宋_GB2312"/>
          <w:sz w:val="32"/>
          <w:szCs w:val="32"/>
          <w:lang w:val="en-US" w:eastAsia="zh-CN"/>
        </w:rPr>
        <w:t>档案局单位</w:t>
      </w:r>
      <w:r>
        <w:rPr>
          <w:rFonts w:hint="eastAsia" w:ascii="仿宋_GB2312" w:eastAsia="仿宋_GB2312"/>
          <w:sz w:val="32"/>
          <w:szCs w:val="32"/>
        </w:rPr>
        <w:t>预算包括</w:t>
      </w:r>
      <w:r>
        <w:rPr>
          <w:rFonts w:hint="eastAsia" w:ascii="仿宋_GB2312" w:eastAsia="仿宋_GB2312"/>
          <w:sz w:val="32"/>
          <w:szCs w:val="32"/>
          <w:lang w:eastAsia="zh-CN"/>
        </w:rPr>
        <w:t>：</w:t>
      </w:r>
      <w:r>
        <w:rPr>
          <w:rFonts w:hint="eastAsia" w:ascii="仿宋_GB2312" w:eastAsia="仿宋_GB2312"/>
          <w:sz w:val="32"/>
          <w:szCs w:val="32"/>
          <w:lang w:val="en-US" w:eastAsia="zh-CN"/>
        </w:rPr>
        <w:t>办公室、保管利用科、宣传教育科、电子档案科和接收征集科</w:t>
      </w:r>
      <w:r>
        <w:rPr>
          <w:rFonts w:hint="eastAsia" w:ascii="仿宋_GB2312" w:eastAsia="仿宋_GB2312"/>
          <w:sz w:val="32"/>
          <w:szCs w:val="32"/>
          <w:lang w:eastAsia="zh-CN"/>
        </w:rPr>
        <w:t>的预算。</w:t>
      </w: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rPr>
          <w:rFonts w:ascii="仿宋_GB2312" w:eastAsia="仿宋_GB2312"/>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档案局</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228.99</w:t>
      </w:r>
      <w:r>
        <w:rPr>
          <w:rFonts w:hint="eastAsia" w:ascii="仿宋_GB2312" w:eastAsia="仿宋_GB2312"/>
          <w:sz w:val="32"/>
          <w:szCs w:val="32"/>
        </w:rPr>
        <w:t>万元，支出总计</w:t>
      </w:r>
      <w:r>
        <w:rPr>
          <w:rFonts w:hint="eastAsia" w:ascii="仿宋_GB2312" w:eastAsia="仿宋_GB2312"/>
          <w:sz w:val="32"/>
          <w:szCs w:val="32"/>
          <w:lang w:val="en-US" w:eastAsia="zh-CN"/>
        </w:rPr>
        <w:t>228.99</w:t>
      </w:r>
      <w:r>
        <w:rPr>
          <w:rFonts w:hint="eastAsia" w:ascii="仿宋_GB2312" w:eastAsia="仿宋_GB2312"/>
          <w:sz w:val="32"/>
          <w:szCs w:val="32"/>
        </w:rPr>
        <w:t>万元，与2020年相比，收入、支出各</w:t>
      </w:r>
      <w:r>
        <w:rPr>
          <w:rFonts w:hint="eastAsia" w:ascii="仿宋_GB2312" w:eastAsia="仿宋_GB2312"/>
          <w:color w:val="000000"/>
          <w:sz w:val="32"/>
          <w:szCs w:val="32"/>
          <w:highlight w:val="none"/>
        </w:rPr>
        <w:t>降低</w:t>
      </w:r>
      <w:r>
        <w:rPr>
          <w:rFonts w:hint="eastAsia" w:ascii="仿宋_GB2312" w:eastAsia="仿宋_GB2312"/>
          <w:sz w:val="32"/>
          <w:szCs w:val="32"/>
          <w:lang w:val="en-US" w:eastAsia="zh-CN"/>
        </w:rPr>
        <w:t>17.23</w:t>
      </w:r>
      <w:r>
        <w:rPr>
          <w:rFonts w:hint="eastAsia" w:ascii="仿宋_GB2312" w:eastAsia="仿宋_GB2312"/>
          <w:sz w:val="32"/>
          <w:szCs w:val="32"/>
        </w:rPr>
        <w:t>万元。主要原因是：</w:t>
      </w:r>
      <w:r>
        <w:rPr>
          <w:rFonts w:hint="eastAsia" w:ascii="仿宋_GB2312" w:eastAsia="仿宋_GB2312"/>
          <w:sz w:val="32"/>
          <w:szCs w:val="32"/>
          <w:lang w:val="en-US" w:eastAsia="zh-CN"/>
        </w:rPr>
        <w:t>人员经费减少</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val="en-US"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228.99</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228.99</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228.99</w:t>
      </w:r>
      <w:r>
        <w:rPr>
          <w:rFonts w:hint="eastAsia" w:ascii="仿宋_GB2312" w:eastAsia="仿宋_GB2312"/>
          <w:sz w:val="32"/>
          <w:szCs w:val="32"/>
        </w:rPr>
        <w:t>万元，其中：基本支出</w:t>
      </w:r>
      <w:r>
        <w:rPr>
          <w:rFonts w:hint="eastAsia" w:ascii="仿宋_GB2312" w:eastAsia="仿宋_GB2312"/>
          <w:sz w:val="32"/>
          <w:szCs w:val="32"/>
          <w:lang w:val="en-US" w:eastAsia="zh-CN"/>
        </w:rPr>
        <w:t>150.69</w:t>
      </w:r>
      <w:r>
        <w:rPr>
          <w:rFonts w:hint="eastAsia" w:ascii="仿宋_GB2312" w:eastAsia="仿宋_GB2312"/>
          <w:sz w:val="32"/>
          <w:szCs w:val="32"/>
        </w:rPr>
        <w:t>万元，占年度计划的</w:t>
      </w:r>
      <w:r>
        <w:rPr>
          <w:rFonts w:hint="eastAsia" w:ascii="仿宋_GB2312" w:eastAsia="仿宋_GB2312"/>
          <w:sz w:val="32"/>
          <w:szCs w:val="32"/>
          <w:lang w:val="en-US" w:eastAsia="zh-CN"/>
        </w:rPr>
        <w:t>65.81</w:t>
      </w:r>
      <w:r>
        <w:rPr>
          <w:rFonts w:hint="eastAsia" w:ascii="仿宋_GB2312" w:eastAsia="仿宋_GB2312"/>
          <w:sz w:val="32"/>
          <w:szCs w:val="32"/>
        </w:rPr>
        <w:t>%；项目支出</w:t>
      </w:r>
      <w:r>
        <w:rPr>
          <w:rFonts w:hint="eastAsia" w:ascii="仿宋_GB2312" w:eastAsia="仿宋_GB2312"/>
          <w:sz w:val="32"/>
          <w:szCs w:val="32"/>
          <w:lang w:val="en-US" w:eastAsia="zh-CN"/>
        </w:rPr>
        <w:t>78.30</w:t>
      </w:r>
      <w:r>
        <w:rPr>
          <w:rFonts w:hint="eastAsia" w:ascii="仿宋_GB2312" w:eastAsia="仿宋_GB2312"/>
          <w:sz w:val="32"/>
          <w:szCs w:val="32"/>
        </w:rPr>
        <w:t>万元，占年度计划的</w:t>
      </w:r>
      <w:r>
        <w:rPr>
          <w:rFonts w:hint="eastAsia" w:ascii="仿宋_GB2312" w:eastAsia="仿宋_GB2312"/>
          <w:sz w:val="32"/>
          <w:szCs w:val="32"/>
          <w:lang w:val="en-US" w:eastAsia="zh-CN"/>
        </w:rPr>
        <w:t>34.19</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228.99</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w:t>
      </w:r>
      <w:r>
        <w:rPr>
          <w:rFonts w:hint="eastAsia" w:ascii="仿宋_GB2312" w:eastAsia="仿宋_GB2312"/>
          <w:color w:val="000000"/>
          <w:sz w:val="32"/>
          <w:szCs w:val="32"/>
          <w:highlight w:val="none"/>
        </w:rPr>
        <w:t>减少</w:t>
      </w:r>
      <w:r>
        <w:rPr>
          <w:rFonts w:hint="eastAsia" w:ascii="仿宋_GB2312" w:eastAsia="仿宋_GB2312"/>
          <w:sz w:val="32"/>
          <w:szCs w:val="32"/>
          <w:lang w:val="en-US" w:eastAsia="zh-CN"/>
        </w:rPr>
        <w:t>17.23</w:t>
      </w:r>
      <w:r>
        <w:rPr>
          <w:rFonts w:hint="eastAsia" w:ascii="仿宋_GB2312" w:eastAsia="仿宋_GB2312"/>
          <w:sz w:val="32"/>
          <w:szCs w:val="32"/>
        </w:rPr>
        <w:t>万元。主要原因是：</w:t>
      </w:r>
      <w:r>
        <w:rPr>
          <w:rFonts w:hint="eastAsia" w:ascii="仿宋_GB2312" w:eastAsia="仿宋_GB2312"/>
          <w:sz w:val="32"/>
          <w:szCs w:val="32"/>
          <w:lang w:val="en-US" w:eastAsia="zh-CN"/>
        </w:rPr>
        <w:t>人员经费减少。</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228.99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150.69</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65.81</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78.30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34.19</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150.69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131.07</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86.98</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19.62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13.02</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rPr>
        <w:t>按照《财政部关于印发</w:t>
      </w:r>
      <w:r>
        <w:rPr>
          <w:rFonts w:ascii="Times New Roman" w:hAnsi="Times New Roman" w:eastAsia="仿宋_GB2312" w:cs="Times New Roman"/>
          <w:sz w:val="32"/>
          <w:szCs w:val="32"/>
          <w:lang/>
        </w:rPr>
        <w:t>&lt;</w:t>
      </w:r>
      <w:r>
        <w:rPr>
          <w:rFonts w:hint="eastAsia" w:ascii="Times New Roman" w:hAnsi="Times New Roman" w:eastAsia="仿宋_GB2312" w:cs="仿宋_GB2312"/>
          <w:sz w:val="32"/>
          <w:szCs w:val="32"/>
          <w:lang/>
        </w:rPr>
        <w:t>支出经济分类科目改革方案</w:t>
      </w:r>
      <w:r>
        <w:rPr>
          <w:rFonts w:ascii="Times New Roman" w:hAnsi="Times New Roman" w:eastAsia="仿宋_GB2312" w:cs="Times New Roman"/>
          <w:sz w:val="32"/>
          <w:szCs w:val="32"/>
          <w:lang/>
        </w:rPr>
        <w:t>&gt;</w:t>
      </w:r>
      <w:r>
        <w:rPr>
          <w:rFonts w:hint="eastAsia" w:ascii="Times New Roman" w:hAnsi="Times New Roman" w:eastAsia="仿宋_GB2312" w:cs="仿宋_GB2312"/>
          <w:sz w:val="32"/>
          <w:szCs w:val="32"/>
          <w:lang/>
        </w:rPr>
        <w:t>的通知》（财预〔</w:t>
      </w:r>
      <w:r>
        <w:rPr>
          <w:rFonts w:ascii="Times New Roman" w:hAnsi="Times New Roman" w:eastAsia="仿宋_GB2312" w:cs="Times New Roman"/>
          <w:sz w:val="32"/>
          <w:szCs w:val="32"/>
          <w:lang/>
        </w:rPr>
        <w:t>2017</w:t>
      </w:r>
      <w:r>
        <w:rPr>
          <w:rFonts w:hint="eastAsia" w:ascii="Times New Roman" w:hAnsi="Times New Roman" w:eastAsia="仿宋_GB2312" w:cs="仿宋_GB2312"/>
          <w:sz w:val="32"/>
          <w:szCs w:val="32"/>
          <w:lang/>
        </w:rPr>
        <w:t>〕</w:t>
      </w:r>
      <w:r>
        <w:rPr>
          <w:rFonts w:ascii="Times New Roman" w:hAnsi="Times New Roman" w:eastAsia="仿宋_GB2312" w:cs="Times New Roman"/>
          <w:sz w:val="32"/>
          <w:szCs w:val="32"/>
          <w:lang/>
        </w:rPr>
        <w:t>98</w:t>
      </w:r>
      <w:r>
        <w:rPr>
          <w:rFonts w:hint="eastAsia" w:ascii="Times New Roman" w:hAnsi="Times New Roman" w:eastAsia="仿宋_GB2312" w:cs="仿宋_GB2312"/>
          <w:sz w:val="32"/>
          <w:szCs w:val="32"/>
          <w:lang/>
        </w:rPr>
        <w:t>号）要求，从</w:t>
      </w:r>
      <w:r>
        <w:rPr>
          <w:rFonts w:ascii="Times New Roman" w:hAnsi="Times New Roman" w:eastAsia="仿宋_GB2312" w:cs="Times New Roman"/>
          <w:sz w:val="32"/>
          <w:szCs w:val="32"/>
          <w:lang/>
        </w:rPr>
        <w:t>2018</w:t>
      </w:r>
      <w:r>
        <w:rPr>
          <w:rFonts w:hint="eastAsia" w:ascii="Times New Roman" w:hAnsi="Times New Roman" w:eastAsia="仿宋_GB2312" w:cs="仿宋_GB2312"/>
          <w:sz w:val="32"/>
          <w:szCs w:val="32"/>
          <w:lang/>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rPr>
        <w:t xml:space="preserve">, </w:t>
      </w:r>
      <w:r>
        <w:rPr>
          <w:rFonts w:hint="eastAsia" w:ascii="Times New Roman" w:hAnsi="Times New Roman" w:eastAsia="仿宋_GB2312" w:cs="仿宋_GB2312"/>
          <w:sz w:val="32"/>
          <w:szCs w:val="32"/>
          <w:lang/>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3.80</w:t>
      </w:r>
      <w:r>
        <w:rPr>
          <w:rFonts w:hint="eastAsia" w:ascii="仿宋_GB2312" w:eastAsia="仿宋_GB2312"/>
          <w:sz w:val="32"/>
          <w:szCs w:val="32"/>
        </w:rPr>
        <w:t>万元。比2020年减少</w:t>
      </w:r>
      <w:r>
        <w:rPr>
          <w:rFonts w:hint="eastAsia" w:ascii="仿宋_GB2312" w:eastAsia="仿宋_GB2312"/>
          <w:sz w:val="32"/>
          <w:szCs w:val="32"/>
          <w:lang w:val="en-US" w:eastAsia="zh-CN"/>
        </w:rPr>
        <w:t>0.45</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rPr>
        <w:t>主要用于单位工作人员公务出国（境）的住宿费、差旅费、伙食补助费、杂费、培训费等支出。预算数</w:t>
      </w:r>
      <w:r>
        <w:rPr>
          <w:rFonts w:hint="eastAsia" w:ascii="Times New Roman" w:hAnsi="Times New Roman" w:eastAsia="仿宋_GB2312" w:cs="仿宋_GB2312"/>
          <w:sz w:val="32"/>
          <w:szCs w:val="32"/>
          <w:lang w:eastAsia="zh-CN"/>
        </w:rPr>
        <w:t>与</w:t>
      </w:r>
      <w:r>
        <w:rPr>
          <w:rFonts w:hint="eastAsia" w:ascii="Times New Roman" w:hAnsi="Times New Roman" w:eastAsia="仿宋_GB2312" w:cs="Times New Roman"/>
          <w:sz w:val="32"/>
          <w:szCs w:val="32"/>
          <w:lang/>
        </w:rPr>
        <w:t>2020</w:t>
      </w:r>
      <w:r>
        <w:rPr>
          <w:rFonts w:hint="eastAsia" w:ascii="Times New Roman" w:hAnsi="Times New Roman" w:eastAsia="仿宋_GB2312" w:cs="仿宋_GB2312"/>
          <w:sz w:val="32"/>
          <w:szCs w:val="32"/>
          <w:lang/>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1.30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rPr>
        <w:t>公务用车购置费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1.30</w:t>
      </w:r>
      <w:r>
        <w:rPr>
          <w:rFonts w:hint="eastAsia" w:ascii="仿宋_GB2312" w:eastAsia="仿宋_GB2312"/>
          <w:sz w:val="32"/>
          <w:szCs w:val="32"/>
        </w:rPr>
        <w:t>万元。</w:t>
      </w:r>
      <w:r>
        <w:rPr>
          <w:rFonts w:hint="eastAsia" w:ascii="Times New Roman" w:hAnsi="Times New Roman" w:eastAsia="仿宋_GB2312" w:cs="Times New Roman"/>
          <w:sz w:val="32"/>
          <w:szCs w:val="32"/>
          <w:lang/>
        </w:rPr>
        <w:t>主要用于开展工作所需公务用车的燃料费、维修费、过路过桥费、保险费等支出。</w:t>
      </w:r>
      <w:r>
        <w:rPr>
          <w:rFonts w:hint="eastAsia" w:ascii="Times New Roman" w:hAnsi="Times New Roman" w:eastAsia="仿宋_GB2312" w:cs="Times New Roman"/>
          <w:sz w:val="32"/>
          <w:szCs w:val="32"/>
          <w:lang w:eastAsia="zh-CN"/>
        </w:rPr>
        <w:t>使用车辆为公车平台车辆。</w:t>
      </w:r>
      <w:bookmarkStart w:id="0" w:name="_GoBack"/>
      <w:bookmarkEnd w:id="0"/>
      <w:r>
        <w:rPr>
          <w:rFonts w:hint="eastAsia" w:ascii="Times New Roman" w:hAnsi="Times New Roman" w:eastAsia="仿宋_GB2312" w:cs="Times New Roman"/>
          <w:sz w:val="32"/>
          <w:szCs w:val="32"/>
          <w:lang/>
        </w:rPr>
        <w:t>公务用车购置费预算数与</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2020</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年持平，均为</w:t>
      </w:r>
      <w:r>
        <w:rPr>
          <w:rFonts w:ascii="Times New Roman" w:hAnsi="Times New Roman" w:eastAsia="仿宋_GB2312" w:cs="Times New Roman"/>
          <w:sz w:val="32"/>
          <w:szCs w:val="32"/>
          <w:lang/>
        </w:rPr>
        <w:t>0</w:t>
      </w:r>
      <w:r>
        <w:rPr>
          <w:rFonts w:hint="eastAsia" w:ascii="Times New Roman" w:hAnsi="Times New Roman" w:eastAsia="仿宋_GB2312" w:cs="Times New Roman"/>
          <w:sz w:val="32"/>
          <w:szCs w:val="32"/>
          <w:lang/>
        </w:rPr>
        <w:t>万元。公务用车运行维护费预算数比</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2020年减少</w:t>
      </w:r>
      <w:r>
        <w:rPr>
          <w:rFonts w:hint="eastAsia" w:ascii="Times New Roman" w:hAnsi="Times New Roman" w:eastAsia="仿宋_GB2312" w:cs="Times New Roman"/>
          <w:sz w:val="32"/>
          <w:szCs w:val="32"/>
          <w:lang w:val="en-US" w:eastAsia="zh-CN"/>
        </w:rPr>
        <w:t>0.45</w:t>
      </w:r>
      <w:r>
        <w:rPr>
          <w:rFonts w:hint="eastAsia" w:ascii="Times New Roman" w:hAnsi="Times New Roman" w:eastAsia="仿宋_GB2312" w:cs="Times New Roman"/>
          <w:sz w:val="32"/>
          <w:szCs w:val="32"/>
          <w:lang/>
        </w:rPr>
        <w:t>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2.50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rPr>
        <w:t>主要用于按规定开支的各类公务接待支出。预算数</w:t>
      </w:r>
      <w:r>
        <w:rPr>
          <w:rFonts w:hint="eastAsia" w:ascii="Times New Roman" w:hAnsi="Times New Roman" w:eastAsia="仿宋_GB2312" w:cs="Times New Roman"/>
          <w:sz w:val="32"/>
          <w:szCs w:val="32"/>
          <w:lang w:val="en-US" w:eastAsia="zh-CN"/>
        </w:rPr>
        <w:t>与</w:t>
      </w:r>
      <w:r>
        <w:rPr>
          <w:rFonts w:hint="eastAsia" w:ascii="Times New Roman" w:hAnsi="Times New Roman" w:eastAsia="仿宋_GB2312" w:cs="Times New Roman"/>
          <w:sz w:val="32"/>
          <w:szCs w:val="32"/>
          <w:lang/>
        </w:rPr>
        <w:t>2020年</w:t>
      </w:r>
      <w:r>
        <w:rPr>
          <w:rFonts w:hint="eastAsia" w:ascii="Times New Roman" w:hAnsi="Times New Roman" w:eastAsia="仿宋_GB2312" w:cs="Times New Roman"/>
          <w:sz w:val="32"/>
          <w:szCs w:val="32"/>
          <w:lang w:val="en-US" w:eastAsia="zh-CN"/>
        </w:rPr>
        <w:t>保持一致</w:t>
      </w:r>
      <w:r>
        <w:rPr>
          <w:rFonts w:hint="eastAsia" w:ascii="Times New Roman" w:hAnsi="Times New Roman" w:eastAsia="仿宋_GB2312" w:cs="Times New Roman"/>
          <w:sz w:val="32"/>
          <w:szCs w:val="32"/>
          <w:lang/>
        </w:rPr>
        <w:t>。</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150.69</w:t>
      </w:r>
      <w:r>
        <w:rPr>
          <w:rFonts w:hint="eastAsia" w:ascii="仿宋_GB2312" w:eastAsia="仿宋_GB2312"/>
          <w:sz w:val="32"/>
          <w:szCs w:val="32"/>
        </w:rPr>
        <w:t>万元，主要保障机关人员工资发放、机构正常运转及正常履职需要。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highlight w:val="none"/>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hint="eastAsia"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0</w:t>
      </w:r>
      <w:r>
        <w:rPr>
          <w:rFonts w:hint="eastAsia" w:ascii="仿宋_GB2312" w:eastAsia="仿宋_GB2312"/>
          <w:sz w:val="32"/>
          <w:szCs w:val="32"/>
        </w:rPr>
        <w:t>年期末，我</w:t>
      </w:r>
      <w:r>
        <w:rPr>
          <w:rFonts w:hint="eastAsia" w:ascii="仿宋_GB2312" w:eastAsia="仿宋_GB2312"/>
          <w:sz w:val="32"/>
          <w:szCs w:val="32"/>
          <w:lang w:val="en-US" w:eastAsia="zh-CN"/>
        </w:rPr>
        <w:t>单位无公务车辆</w:t>
      </w:r>
      <w:r>
        <w:rPr>
          <w:rFonts w:hint="eastAsia" w:ascii="仿宋_GB2312" w:eastAsia="仿宋_GB2312"/>
          <w:sz w:val="32"/>
          <w:szCs w:val="32"/>
          <w:lang w:eastAsia="zh-CN"/>
        </w:rPr>
        <w:t>。</w:t>
      </w:r>
      <w:r>
        <w:rPr>
          <w:rFonts w:hint="eastAsia" w:ascii="仿宋_GB2312" w:eastAsia="仿宋_GB2312"/>
          <w:sz w:val="32"/>
          <w:szCs w:val="32"/>
        </w:rPr>
        <w:t>单价50万元以上通用设备</w:t>
      </w:r>
      <w:r>
        <w:rPr>
          <w:rFonts w:hint="eastAsia" w:ascii="仿宋_GB2312" w:eastAsia="仿宋_GB2312"/>
          <w:sz w:val="32"/>
          <w:szCs w:val="32"/>
          <w:lang w:val="en-US" w:eastAsia="zh-CN"/>
        </w:rPr>
        <w:t>0</w:t>
      </w:r>
      <w:r>
        <w:rPr>
          <w:rFonts w:hint="eastAsia" w:ascii="仿宋_GB2312" w:eastAsia="仿宋_GB2312"/>
          <w:sz w:val="32"/>
          <w:szCs w:val="32"/>
          <w:lang w:eastAsia="zh-CN"/>
        </w:rPr>
        <w:t>套</w:t>
      </w:r>
      <w:r>
        <w:rPr>
          <w:rFonts w:hint="eastAsia" w:ascii="仿宋_GB2312" w:eastAsia="仿宋_GB2312"/>
          <w:sz w:val="32"/>
          <w:szCs w:val="32"/>
        </w:rPr>
        <w:t>，单位价值100万元以上专用设备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lang w:eastAsia="zh-CN"/>
        </w:rPr>
        <w:t>套</w:t>
      </w:r>
      <w:r>
        <w:rPr>
          <w:rFonts w:hint="eastAsia" w:ascii="仿宋_GB2312"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highlight w:val="none"/>
        </w:rPr>
      </w:pPr>
      <w:r>
        <w:rPr>
          <w:rFonts w:hint="eastAsia" w:ascii="仿宋_GB2312" w:eastAsia="仿宋_GB2312"/>
          <w:sz w:val="32"/>
          <w:szCs w:val="32"/>
          <w:highlight w:val="none"/>
        </w:rPr>
        <w:t>我单位暂无负责的专项转移支付项目。</w:t>
      </w:r>
    </w:p>
    <w:p>
      <w:pPr>
        <w:ind w:firstLine="709"/>
        <w:jc w:val="center"/>
        <w:rPr>
          <w:rFonts w:hint="eastAsia" w:ascii="黑体" w:hAnsi="宋体" w:eastAsia="黑体"/>
          <w:sz w:val="32"/>
          <w:szCs w:val="32"/>
        </w:rPr>
      </w:pP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ind w:firstLine="426"/>
        <w:rPr>
          <w:rFonts w:ascii="仿宋_GB2312" w:hAnsi="宋体" w:eastAsia="仿宋_GB2312"/>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9067313">
    <w:nsid w:val="10A23AB1"/>
    <w:multiLevelType w:val="multilevel"/>
    <w:tmpl w:val="10A23AB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46866523">
    <w:nsid w:val="268E665B"/>
    <w:multiLevelType w:val="singleLevel"/>
    <w:tmpl w:val="268E665B"/>
    <w:lvl w:ilvl="0" w:tentative="1">
      <w:start w:val="6"/>
      <w:numFmt w:val="chineseCounting"/>
      <w:suff w:val="nothing"/>
      <w:lvlText w:val="%1、"/>
      <w:lvlJc w:val="left"/>
      <w:rPr>
        <w:rFonts w:hint="eastAsia"/>
      </w:rPr>
    </w:lvl>
  </w:abstractNum>
  <w:num w:numId="1">
    <w:abstractNumId w:val="279067313"/>
  </w:num>
  <w:num w:numId="2">
    <w:abstractNumId w:val="6468665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pPr>
  </w:style>
  <w:style w:type="character" w:customStyle="1" w:styleId="7">
    <w:name w:val="页眉 Char Char"/>
    <w:basedOn w:val="5"/>
    <w:link w:val="4"/>
    <w:uiPriority w:val="99"/>
    <w:rPr>
      <w:sz w:val="18"/>
      <w:szCs w:val="18"/>
    </w:rPr>
  </w:style>
  <w:style w:type="character" w:customStyle="1" w:styleId="8">
    <w:name w:val="页脚 Char Char"/>
    <w:basedOn w:val="5"/>
    <w:link w:val="3"/>
    <w:uiPriority w:val="99"/>
    <w:rPr>
      <w:sz w:val="18"/>
      <w:szCs w:val="18"/>
    </w:rPr>
  </w:style>
  <w:style w:type="character" w:customStyle="1" w:styleId="9">
    <w:name w:val="批注框文本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2380</Words>
  <Characters>2590</Characters>
  <Lines>21</Lines>
  <Paragraphs>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2022-08-31T09:59:00Z</dcterms:modified>
  <dc:title>邓州市2021年档案局单位预算基本情况说明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CF804C7AE4E846F7AB5E61D2E023B177</vt:lpwstr>
  </property>
</Properties>
</file>