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2021年邓州市</w:t>
      </w:r>
      <w:r>
        <w:rPr>
          <w:rFonts w:hint="eastAsia" w:ascii="方正小标宋简体" w:hAnsi="黑体" w:eastAsia="方正小标宋简体"/>
          <w:w w:val="90"/>
          <w:sz w:val="44"/>
          <w:szCs w:val="32"/>
          <w:lang w:val="en-US" w:eastAsia="zh-CN"/>
        </w:rPr>
        <w:t>公安局</w:t>
      </w:r>
      <w:r>
        <w:rPr>
          <w:rFonts w:hint="eastAsia" w:ascii="方正小标宋简体" w:hAnsi="黑体" w:eastAsia="方正小标宋简体"/>
          <w:w w:val="90"/>
          <w:sz w:val="44"/>
          <w:szCs w:val="32"/>
        </w:rPr>
        <w:t>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numPr>
          <w:ilvl w:val="0"/>
          <w:numId w:val="1"/>
        </w:numPr>
        <w:spacing w:beforeLines="100"/>
        <w:jc w:val="left"/>
        <w:rPr>
          <w:rFonts w:hint="eastAsia" w:ascii="黑体" w:hAnsi="宋体" w:eastAsia="黑体"/>
          <w:sz w:val="32"/>
          <w:szCs w:val="32"/>
        </w:rPr>
      </w:pPr>
      <w:r>
        <w:rPr>
          <w:rFonts w:hint="eastAsia" w:ascii="黑体" w:hAnsi="宋体" w:eastAsia="黑体"/>
          <w:sz w:val="32"/>
          <w:szCs w:val="32"/>
        </w:rPr>
        <w:t xml:space="preserve"> 邓州市</w:t>
      </w:r>
      <w:r>
        <w:rPr>
          <w:rFonts w:hint="eastAsia" w:ascii="黑体" w:hAnsi="宋体" w:eastAsia="黑体"/>
          <w:sz w:val="32"/>
          <w:szCs w:val="32"/>
          <w:lang w:val="en-US" w:eastAsia="zh-CN"/>
        </w:rPr>
        <w:t>公安局</w:t>
      </w:r>
      <w:r>
        <w:rPr>
          <w:rFonts w:hint="eastAsia" w:ascii="黑体" w:hAnsi="宋体" w:eastAsia="黑体"/>
          <w:sz w:val="32"/>
          <w:szCs w:val="32"/>
        </w:rPr>
        <w:t>概况</w:t>
      </w:r>
    </w:p>
    <w:p>
      <w:pPr>
        <w:pStyle w:val="6"/>
        <w:numPr>
          <w:ilvl w:val="0"/>
          <w:numId w:val="2"/>
        </w:num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2"/>
        </w:numPr>
        <w:ind w:firstLine="640" w:firstLineChars="200"/>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公安局</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公安局</w:t>
      </w:r>
      <w:r>
        <w:rPr>
          <w:rFonts w:hint="eastAsia" w:ascii="黑体" w:hAnsi="宋体" w:eastAsia="黑体"/>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邓州市公安局是依法建立的承担维护国家安全、维护辖区社会治安秩序、保护公民的人身安全、人身自由和合法财产、保护公共财产、预防和惩治犯罪活动、公安行政管理、公安执法规范化、队伍正规化建设职能任务的国家基层行政机关和综合性实战主体。</w:t>
      </w:r>
      <w:r>
        <w:rPr>
          <w:rFonts w:hint="eastAsia" w:ascii="仿宋" w:hAnsi="仿宋" w:eastAsia="仿宋" w:cs="仿宋"/>
          <w:sz w:val="32"/>
          <w:szCs w:val="32"/>
        </w:rPr>
        <w:br/>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邓州市公安局综合管理机构设四个部：警令部、监督部、政治部、警务保障部；执法勤务机构设九个大队：国内安全保卫和反恐怖大队、刑事犯罪侦查大队、经济犯罪侦查大队、治安和出入境管理大队、交通管理大队、网络安全与技术侦察大队、特殊警务大队、产业集聚区治安大队、杏山旅游管理区治安大队；监管场所有看守所、行政拘留所；下设派出所30个。</w:t>
      </w:r>
    </w:p>
    <w:p>
      <w:pPr>
        <w:ind w:firstLine="566" w:firstLineChars="177"/>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val="en-US" w:eastAsia="zh-CN"/>
        </w:rPr>
        <w:t>公安局</w:t>
      </w:r>
      <w:r>
        <w:rPr>
          <w:rFonts w:hint="eastAsia" w:ascii="仿宋_GB2312" w:eastAsia="仿宋_GB2312"/>
          <w:sz w:val="32"/>
          <w:szCs w:val="32"/>
        </w:rPr>
        <w:t>单位预算包括：</w:t>
      </w:r>
      <w:r>
        <w:rPr>
          <w:rFonts w:hint="eastAsia" w:ascii="仿宋_GB2312" w:eastAsia="仿宋_GB2312"/>
          <w:sz w:val="32"/>
          <w:szCs w:val="32"/>
          <w:lang w:val="en-US" w:eastAsia="zh-CN"/>
        </w:rPr>
        <w:t>邓州市公安局</w:t>
      </w:r>
      <w:r>
        <w:rPr>
          <w:rFonts w:hint="eastAsia" w:ascii="仿宋_GB2312" w:eastAsia="仿宋_GB2312"/>
          <w:sz w:val="32"/>
          <w:szCs w:val="32"/>
        </w:rPr>
        <w:t>的预算。</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hint="eastAsia" w:ascii="仿宋" w:hAnsi="仿宋" w:eastAsia="仿宋" w:cs="仿宋"/>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22227.87</w:t>
      </w:r>
      <w:r>
        <w:rPr>
          <w:rFonts w:hint="eastAsia" w:ascii="仿宋_GB2312" w:eastAsia="仿宋_GB2312"/>
          <w:sz w:val="32"/>
          <w:szCs w:val="32"/>
        </w:rPr>
        <w:t>万元，支出总计</w:t>
      </w:r>
      <w:r>
        <w:rPr>
          <w:rFonts w:hint="eastAsia" w:ascii="仿宋_GB2312" w:eastAsia="仿宋_GB2312"/>
          <w:sz w:val="32"/>
          <w:szCs w:val="32"/>
          <w:lang w:val="en-US" w:eastAsia="zh-CN"/>
        </w:rPr>
        <w:t>22227.87</w:t>
      </w:r>
      <w:r>
        <w:rPr>
          <w:rFonts w:hint="eastAsia" w:ascii="仿宋_GB2312" w:eastAsia="仿宋_GB2312"/>
          <w:sz w:val="32"/>
          <w:szCs w:val="32"/>
        </w:rPr>
        <w:t>万元，</w:t>
      </w:r>
      <w:r>
        <w:rPr>
          <w:rFonts w:hint="eastAsia" w:ascii="仿宋" w:hAnsi="仿宋" w:eastAsia="仿宋" w:cs="仿宋"/>
          <w:sz w:val="32"/>
          <w:szCs w:val="32"/>
        </w:rPr>
        <w:t>与2020年相比，收入、支出各增长</w:t>
      </w:r>
      <w:r>
        <w:rPr>
          <w:rFonts w:hint="eastAsia" w:ascii="仿宋" w:hAnsi="仿宋" w:eastAsia="仿宋" w:cs="仿宋"/>
          <w:sz w:val="32"/>
          <w:szCs w:val="32"/>
          <w:lang w:val="en-US" w:eastAsia="zh-CN"/>
        </w:rPr>
        <w:t>171.37</w:t>
      </w:r>
      <w:r>
        <w:rPr>
          <w:rFonts w:hint="eastAsia" w:ascii="仿宋" w:hAnsi="仿宋" w:eastAsia="仿宋" w:cs="仿宋"/>
          <w:sz w:val="32"/>
          <w:szCs w:val="32"/>
        </w:rPr>
        <w:t>万元。主要原因是：邓州市森林公安局划转我局统一管理，预算由公安局机关统一编制。</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22227.87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22227.87</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22227.87</w:t>
      </w:r>
      <w:r>
        <w:rPr>
          <w:rFonts w:hint="eastAsia" w:ascii="仿宋_GB2312" w:eastAsia="仿宋_GB2312"/>
          <w:sz w:val="32"/>
          <w:szCs w:val="32"/>
        </w:rPr>
        <w:t>万元，其中：基本支出</w:t>
      </w:r>
      <w:r>
        <w:rPr>
          <w:rFonts w:hint="eastAsia" w:ascii="仿宋_GB2312" w:eastAsia="仿宋_GB2312"/>
          <w:sz w:val="32"/>
          <w:szCs w:val="32"/>
          <w:lang w:val="en-US" w:eastAsia="zh-CN"/>
        </w:rPr>
        <w:t>9743.85</w:t>
      </w:r>
      <w:r>
        <w:rPr>
          <w:rFonts w:hint="eastAsia" w:ascii="仿宋_GB2312" w:eastAsia="仿宋_GB2312"/>
          <w:sz w:val="32"/>
          <w:szCs w:val="32"/>
        </w:rPr>
        <w:t>万元，占年度计划的</w:t>
      </w:r>
      <w:r>
        <w:rPr>
          <w:rFonts w:hint="eastAsia" w:ascii="仿宋_GB2312" w:eastAsia="仿宋_GB2312"/>
          <w:sz w:val="32"/>
          <w:szCs w:val="32"/>
          <w:lang w:val="en-US" w:eastAsia="zh-CN"/>
        </w:rPr>
        <w:t>43.84</w:t>
      </w:r>
      <w:r>
        <w:rPr>
          <w:rFonts w:hint="eastAsia" w:ascii="仿宋_GB2312" w:eastAsia="仿宋_GB2312"/>
          <w:sz w:val="32"/>
          <w:szCs w:val="32"/>
        </w:rPr>
        <w:t>%；项目支出</w:t>
      </w:r>
      <w:r>
        <w:rPr>
          <w:rFonts w:hint="eastAsia" w:ascii="仿宋_GB2312" w:eastAsia="仿宋_GB2312"/>
          <w:sz w:val="32"/>
          <w:szCs w:val="32"/>
          <w:lang w:val="en-US" w:eastAsia="zh-CN"/>
        </w:rPr>
        <w:t>12484.02</w:t>
      </w:r>
      <w:r>
        <w:rPr>
          <w:rFonts w:hint="eastAsia" w:ascii="仿宋_GB2312" w:eastAsia="仿宋_GB2312"/>
          <w:sz w:val="32"/>
          <w:szCs w:val="32"/>
        </w:rPr>
        <w:t>万元，占年度计划的</w:t>
      </w:r>
      <w:r>
        <w:rPr>
          <w:rFonts w:hint="eastAsia" w:ascii="仿宋_GB2312" w:eastAsia="仿宋_GB2312"/>
          <w:sz w:val="32"/>
          <w:szCs w:val="32"/>
          <w:lang w:val="en-US" w:eastAsia="zh-CN"/>
        </w:rPr>
        <w:t>56.16</w:t>
      </w:r>
      <w:r>
        <w:rPr>
          <w:rFonts w:hint="eastAsia" w:ascii="仿宋_GB2312" w:eastAsia="仿宋_GB2312"/>
          <w:sz w:val="32"/>
          <w:szCs w:val="32"/>
        </w:rPr>
        <w:t xml:space="preserve">%。 </w:t>
      </w:r>
      <w:bookmarkStart w:id="0" w:name="_GoBack"/>
      <w:bookmarkEnd w:id="0"/>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19779.87</w:t>
      </w:r>
      <w:r>
        <w:rPr>
          <w:rFonts w:hint="eastAsia" w:ascii="仿宋_GB2312" w:eastAsia="仿宋_GB2312"/>
          <w:sz w:val="32"/>
          <w:szCs w:val="32"/>
        </w:rPr>
        <w:t>万元，与2020年相比，收入支出增长</w:t>
      </w:r>
      <w:r>
        <w:rPr>
          <w:rFonts w:hint="eastAsia" w:ascii="仿宋_GB2312" w:eastAsia="仿宋_GB2312"/>
          <w:color w:val="auto"/>
          <w:sz w:val="32"/>
          <w:szCs w:val="32"/>
          <w:highlight w:val="none"/>
          <w:lang w:val="en-US" w:eastAsia="zh-CN"/>
        </w:rPr>
        <w:t>171.37</w:t>
      </w:r>
      <w:r>
        <w:rPr>
          <w:rFonts w:hint="eastAsia" w:ascii="仿宋_GB2312" w:eastAsia="仿宋_GB2312"/>
          <w:sz w:val="32"/>
          <w:szCs w:val="32"/>
        </w:rPr>
        <w:t>万元。主要原因是：</w:t>
      </w:r>
      <w:r>
        <w:rPr>
          <w:rFonts w:hint="eastAsia" w:ascii="仿宋" w:hAnsi="仿宋" w:eastAsia="仿宋" w:cs="仿宋"/>
          <w:sz w:val="32"/>
          <w:szCs w:val="32"/>
        </w:rPr>
        <w:t>邓州市森林公安局划转我局统一管理，预算由公安局机关统一编制。</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19779.87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9743.85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43.84</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12484.02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6"/>
          <w:szCs w:val="36"/>
          <w:lang w:val="en-US" w:eastAsia="zh-CN"/>
        </w:rPr>
        <w:t>56.16</w:t>
      </w:r>
      <w:r>
        <w:rPr>
          <w:rFonts w:hint="eastAsia" w:ascii="Times New Roman" w:hAnsi="Times New Roman" w:eastAsia="仿宋_GB2312" w:cs="Times New Roman"/>
          <w:sz w:val="32"/>
          <w:szCs w:val="32"/>
        </w:rPr>
        <w:t>%。</w:t>
      </w:r>
    </w:p>
    <w:p>
      <w:pPr>
        <w:numPr>
          <w:ilvl w:val="0"/>
          <w:numId w:val="3"/>
        </w:numPr>
        <w:ind w:firstLine="709"/>
        <w:rPr>
          <w:rFonts w:hint="eastAsia" w:ascii="黑体" w:hAnsi="黑体" w:eastAsia="黑体" w:cs="黑体"/>
          <w:b/>
          <w:bCs/>
          <w:sz w:val="32"/>
          <w:szCs w:val="32"/>
        </w:rPr>
      </w:pPr>
      <w:r>
        <w:rPr>
          <w:rFonts w:hint="eastAsia" w:ascii="黑体" w:hAnsi="黑体" w:eastAsia="黑体" w:cs="黑体"/>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9743.85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9123.65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93.63</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620.20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6.37</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1518</w:t>
      </w:r>
      <w:r>
        <w:rPr>
          <w:rFonts w:hint="eastAsia" w:ascii="仿宋_GB2312" w:eastAsia="仿宋_GB2312"/>
          <w:sz w:val="32"/>
          <w:szCs w:val="32"/>
        </w:rPr>
        <w:t>万元。比2020年减少</w:t>
      </w:r>
      <w:r>
        <w:rPr>
          <w:rFonts w:hint="eastAsia" w:ascii="仿宋_GB2312" w:eastAsia="仿宋_GB2312"/>
          <w:sz w:val="32"/>
          <w:szCs w:val="32"/>
          <w:lang w:val="en-US" w:eastAsia="zh-CN"/>
        </w:rPr>
        <w:t>112</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1508</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rPr>
        <w:t>公务用车购置费</w:t>
      </w:r>
      <w:r>
        <w:rPr>
          <w:rFonts w:hint="eastAsia" w:ascii="Times New Roman" w:hAnsi="Times New Roman" w:eastAsia="仿宋_GB2312" w:cs="Times New Roman"/>
          <w:sz w:val="32"/>
          <w:szCs w:val="32"/>
          <w:lang w:val="en-US" w:eastAsia="zh-CN"/>
        </w:rPr>
        <w:t>260</w:t>
      </w:r>
      <w:r>
        <w:rPr>
          <w:rFonts w:hint="eastAsia" w:ascii="Times New Roman" w:hAnsi="Times New Roman" w:eastAsia="仿宋_GB2312" w:cs="Times New Roman"/>
          <w:sz w:val="32"/>
          <w:szCs w:val="32"/>
          <w:lang/>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1248</w:t>
      </w:r>
      <w:r>
        <w:rPr>
          <w:rFonts w:hint="eastAsia" w:ascii="仿宋_GB2312" w:eastAsia="仿宋_GB2312"/>
          <w:sz w:val="32"/>
          <w:szCs w:val="32"/>
        </w:rPr>
        <w:t>万元。</w:t>
      </w:r>
      <w:r>
        <w:rPr>
          <w:rFonts w:hint="eastAsia" w:ascii="Times New Roman" w:hAnsi="Times New Roman" w:eastAsia="仿宋_GB2312" w:cs="Times New Roman"/>
          <w:sz w:val="32"/>
          <w:szCs w:val="32"/>
          <w:lang/>
        </w:rPr>
        <w:t>主要用于开展工作所需公务用车的燃料费、维修费、过路过桥费、保险费等支出。公务用车购置费预算数与</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年持平，均为</w:t>
      </w:r>
      <w:r>
        <w:rPr>
          <w:rFonts w:hint="eastAsia" w:ascii="Times New Roman" w:hAnsi="Times New Roman" w:eastAsia="仿宋_GB2312" w:cs="Times New Roman"/>
          <w:sz w:val="32"/>
          <w:szCs w:val="32"/>
          <w:lang w:val="en-US" w:eastAsia="zh-CN"/>
        </w:rPr>
        <w:t>260</w:t>
      </w:r>
      <w:r>
        <w:rPr>
          <w:rFonts w:hint="eastAsia" w:ascii="Times New Roman" w:hAnsi="Times New Roman" w:eastAsia="仿宋_GB2312" w:cs="Times New Roman"/>
          <w:sz w:val="32"/>
          <w:szCs w:val="32"/>
          <w:lang/>
        </w:rPr>
        <w:t>万元。公务用车运行维护费预算数比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sz w:val="32"/>
          <w:szCs w:val="32"/>
          <w:lang w:val="en-US" w:eastAsia="zh-CN"/>
        </w:rPr>
        <w:t>112</w:t>
      </w:r>
      <w:r>
        <w:rPr>
          <w:rFonts w:hint="eastAsia" w:ascii="Times New Roman" w:hAnsi="Times New Roman" w:eastAsia="仿宋_GB2312" w:cs="Times New Roman"/>
          <w:sz w:val="32"/>
          <w:szCs w:val="32"/>
          <w:lang/>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9743.85</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b/>
          <w:sz w:val="32"/>
          <w:szCs w:val="32"/>
        </w:rPr>
      </w:pPr>
      <w:r>
        <w:rPr>
          <w:rFonts w:hint="eastAsia" w:ascii="仿宋_GB2312" w:eastAsia="仿宋_GB2312"/>
          <w:sz w:val="32"/>
          <w:szCs w:val="32"/>
        </w:rPr>
        <w:t>2021年有政府采购预算安排。</w:t>
      </w:r>
      <w:r>
        <w:rPr>
          <w:rFonts w:hint="eastAsia" w:ascii="仿宋" w:hAnsi="仿宋" w:eastAsia="仿宋" w:cs="仿宋"/>
          <w:sz w:val="32"/>
          <w:szCs w:val="32"/>
        </w:rPr>
        <w:t>有2个政府采购项目，金额是1010万元，主要安排用于：采购装备物品750万元；采购车辆260万元。</w:t>
      </w:r>
      <w:r>
        <w:rPr>
          <w:rFonts w:hint="eastAsia" w:ascii="仿宋" w:hAnsi="仿宋" w:eastAsia="仿宋" w:cs="仿宋"/>
          <w:sz w:val="32"/>
          <w:szCs w:val="32"/>
        </w:rPr>
        <w:br/>
      </w:r>
      <w:r>
        <w:rPr>
          <w:rFonts w:hint="eastAsia" w:ascii="仿宋" w:hAnsi="仿宋" w:eastAsia="仿宋" w:cs="仿宋"/>
          <w:sz w:val="32"/>
          <w:szCs w:val="32"/>
          <w:lang w:val="en-US" w:eastAsia="zh-CN"/>
        </w:rPr>
        <w:t xml:space="preserve">    </w:t>
      </w:r>
      <w:r>
        <w:rPr>
          <w:rFonts w:hint="eastAsia" w:ascii="仿宋_GB2312" w:eastAsia="仿宋_GB2312"/>
          <w:b/>
          <w:sz w:val="32"/>
          <w:szCs w:val="32"/>
        </w:rPr>
        <w:t>（三）绩效目标设置情况</w:t>
      </w:r>
    </w:p>
    <w:p>
      <w:pPr>
        <w:ind w:firstLine="640" w:firstLineChars="200"/>
        <w:rPr>
          <w:rFonts w:ascii="仿宋_GB2312" w:eastAsia="仿宋_GB2312"/>
          <w:b/>
          <w:sz w:val="32"/>
          <w:szCs w:val="32"/>
        </w:rPr>
      </w:pPr>
      <w:r>
        <w:rPr>
          <w:rFonts w:hint="eastAsia" w:ascii="仿宋" w:hAnsi="仿宋" w:eastAsia="仿宋" w:cs="仿宋"/>
          <w:sz w:val="32"/>
          <w:szCs w:val="32"/>
        </w:rPr>
        <w:t>2021年，我局拟组织对转移支付资金、新建戒毒所、新建卡口、交通信号设施等5个项目进行预算绩效评价，涉及资金5600余万元。我局组织相关单位进行专项研计，严格执行财务制度和有关规定，确保专款专用，加强财务监督及管理，坚持勤俭节约，艰苦奋斗的原则，绩效管理工作的开展，提高了资金使用效益，保持我单位重点工作的稳定发展。</w:t>
      </w:r>
      <w:r>
        <w:rPr>
          <w:rFonts w:hint="eastAsia" w:ascii="仿宋" w:hAnsi="仿宋" w:eastAsia="仿宋" w:cs="仿宋"/>
          <w:sz w:val="32"/>
          <w:szCs w:val="32"/>
        </w:rPr>
        <w:br/>
      </w:r>
      <w:r>
        <w:rPr>
          <w:rFonts w:hint="eastAsia" w:ascii="仿宋" w:hAnsi="仿宋" w:eastAsia="仿宋" w:cs="仿宋"/>
          <w:sz w:val="32"/>
          <w:szCs w:val="32"/>
          <w:lang w:val="en-US" w:eastAsia="zh-CN"/>
        </w:rPr>
        <w:t xml:space="preserve">   </w:t>
      </w:r>
      <w:r>
        <w:rPr>
          <w:rFonts w:hint="eastAsia" w:ascii="仿宋_GB2312" w:eastAsia="仿宋_GB2312"/>
          <w:b/>
          <w:sz w:val="32"/>
          <w:szCs w:val="32"/>
        </w:rPr>
        <w:t>（四）国有资产占用情况</w:t>
      </w:r>
    </w:p>
    <w:p>
      <w:pPr>
        <w:ind w:firstLine="709"/>
        <w:rPr>
          <w:rFonts w:ascii="仿宋_GB2312" w:eastAsia="仿宋_GB2312"/>
          <w:b/>
          <w:sz w:val="32"/>
          <w:szCs w:val="32"/>
        </w:rPr>
      </w:pPr>
      <w:r>
        <w:rPr>
          <w:rFonts w:hint="eastAsia" w:ascii="仿宋" w:hAnsi="仿宋" w:eastAsia="仿宋" w:cs="仿宋"/>
          <w:sz w:val="32"/>
          <w:szCs w:val="32"/>
        </w:rPr>
        <w:t>2020年期末，我局共有车辆165辆，其中：一般执法执勤用车137辆、特种专业技术用车28辆。单价50万元以上通用设备0台，单位价值100万元以上专用设备0台。</w:t>
      </w:r>
      <w:r>
        <w:rPr>
          <w:rFonts w:hint="eastAsia" w:ascii="仿宋" w:hAnsi="仿宋" w:eastAsia="仿宋" w:cs="仿宋"/>
          <w:sz w:val="32"/>
          <w:szCs w:val="32"/>
        </w:rPr>
        <w:br/>
      </w:r>
      <w:r>
        <w:rPr>
          <w:rFonts w:hint="eastAsia" w:ascii="仿宋" w:hAnsi="仿宋" w:eastAsia="仿宋" w:cs="仿宋"/>
          <w:sz w:val="32"/>
          <w:szCs w:val="32"/>
          <w:lang w:val="en-US" w:eastAsia="zh-CN"/>
        </w:rPr>
        <w:t xml:space="preserve">    </w:t>
      </w:r>
      <w:r>
        <w:rPr>
          <w:rFonts w:hint="eastAsia" w:ascii="仿宋_GB2312" w:eastAsia="仿宋_GB2312"/>
          <w:b/>
          <w:sz w:val="32"/>
          <w:szCs w:val="32"/>
        </w:rPr>
        <w:t>（五）专项转移支付情况</w:t>
      </w:r>
    </w:p>
    <w:p>
      <w:pPr>
        <w:ind w:firstLine="700" w:firstLineChars="219"/>
        <w:rPr>
          <w:rFonts w:hint="eastAsia" w:ascii="仿宋" w:hAnsi="仿宋" w:eastAsia="仿宋" w:cs="仿宋"/>
          <w:sz w:val="32"/>
          <w:szCs w:val="32"/>
        </w:rPr>
      </w:pPr>
      <w:r>
        <w:rPr>
          <w:rFonts w:hint="eastAsia" w:ascii="仿宋" w:hAnsi="仿宋" w:eastAsia="仿宋" w:cs="仿宋"/>
          <w:sz w:val="32"/>
          <w:szCs w:val="32"/>
        </w:rPr>
        <w:t>我单位负责的专项转移支付项目共有</w:t>
      </w:r>
      <w:r>
        <w:rPr>
          <w:rFonts w:hint="eastAsia" w:ascii="仿宋" w:hAnsi="仿宋" w:eastAsia="仿宋" w:cs="仿宋"/>
          <w:sz w:val="32"/>
          <w:szCs w:val="32"/>
          <w:lang w:val="en-US" w:eastAsia="zh-CN"/>
        </w:rPr>
        <w:t>2</w:t>
      </w:r>
      <w:r>
        <w:rPr>
          <w:rFonts w:hint="eastAsia" w:ascii="仿宋" w:hAnsi="仿宋" w:eastAsia="仿宋" w:cs="仿宋"/>
          <w:sz w:val="32"/>
          <w:szCs w:val="32"/>
        </w:rPr>
        <w:t>项，主要是：提前下达上级政法转移支付资金办案（业务）经费项目1698万元；业务装备经费750万元。</w:t>
      </w: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hint="eastAsia" w:ascii="仿宋" w:hAnsi="仿宋" w:eastAsia="仿宋" w:cs="仿宋"/>
          <w:sz w:val="32"/>
          <w:szCs w:val="32"/>
        </w:rPr>
      </w:pPr>
    </w:p>
    <w:p>
      <w:pPr>
        <w:ind w:firstLine="700" w:firstLineChars="219"/>
        <w:rPr>
          <w:rFonts w:ascii="仿宋_GB2312" w:eastAsia="仿宋_GB2312"/>
          <w:color w:val="FF0000"/>
          <w:sz w:val="32"/>
          <w:szCs w:val="32"/>
        </w:rPr>
      </w:pPr>
      <w:r>
        <w:rPr>
          <w:rFonts w:hint="eastAsia" w:ascii="仿宋" w:hAnsi="仿宋" w:eastAsia="仿宋" w:cs="仿宋"/>
          <w:sz w:val="32"/>
          <w:szCs w:val="32"/>
        </w:rPr>
        <w:br/>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866523">
    <w:nsid w:val="268E665B"/>
    <w:multiLevelType w:val="singleLevel"/>
    <w:tmpl w:val="268E665B"/>
    <w:lvl w:ilvl="0" w:tentative="1">
      <w:start w:val="6"/>
      <w:numFmt w:val="chineseCounting"/>
      <w:suff w:val="nothing"/>
      <w:lvlText w:val="%1、"/>
      <w:lvlJc w:val="left"/>
      <w:rPr>
        <w:rFonts w:hint="eastAsia"/>
      </w:rPr>
    </w:lvl>
  </w:abstractNum>
  <w:abstractNum w:abstractNumId="771272995">
    <w:nsid w:val="2DF8B123"/>
    <w:multiLevelType w:val="singleLevel"/>
    <w:tmpl w:val="2DF8B123"/>
    <w:lvl w:ilvl="0" w:tentative="1">
      <w:start w:val="1"/>
      <w:numFmt w:val="chineseCounting"/>
      <w:suff w:val="space"/>
      <w:lvlText w:val="第%1部分"/>
      <w:lvlJc w:val="left"/>
      <w:rPr>
        <w:rFonts w:hint="eastAsia"/>
      </w:rPr>
    </w:lvl>
  </w:abstractNum>
  <w:abstractNum w:abstractNumId="1539490135">
    <w:nsid w:val="5BC2C157"/>
    <w:multiLevelType w:val="singleLevel"/>
    <w:tmpl w:val="5BC2C157"/>
    <w:lvl w:ilvl="0" w:tentative="1">
      <w:start w:val="1"/>
      <w:numFmt w:val="chineseCounting"/>
      <w:suff w:val="nothing"/>
      <w:lvlText w:val="%1、"/>
      <w:lvlJc w:val="left"/>
      <w:rPr>
        <w:rFonts w:hint="eastAsia"/>
      </w:rPr>
    </w:lvl>
  </w:abstractNum>
  <w:num w:numId="1">
    <w:abstractNumId w:val="771272995"/>
  </w:num>
  <w:num w:numId="2">
    <w:abstractNumId w:val="1539490135"/>
  </w:num>
  <w:num w:numId="3">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2022-08-31T09:51:13Z</dcterms:modified>
  <dc:title>2021年邓州市公安局单位预算基本情况说明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