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after="0" w:line="360" w:lineRule="auto"/>
        <w:ind w:left="1496"/>
        <w:jc w:val="center"/>
        <w:rPr>
          <w:rFonts w:ascii="宋体" w:hAnsi="宋体" w:eastAsia="宋体" w:cs="宋体"/>
          <w:color w:val="000000"/>
          <w:sz w:val="52"/>
          <w:lang w:eastAsia="zh-CN"/>
        </w:rPr>
      </w:pP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2021年邓州市动物疫病预防控制中心单位预算</w:t>
      </w:r>
      <w:r>
        <w:rPr>
          <w:rFonts w:hint="eastAsia" w:ascii="方正小标宋简体" w:hAnsi="黑体" w:eastAsia="方正小标宋简体"/>
          <w:w w:val="90"/>
          <w:sz w:val="44"/>
          <w:szCs w:val="32"/>
        </w:rPr>
        <w:br w:type="textWrapping"/>
      </w: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邓州市动物疫病预防控制中心概况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邓州市动物疫病预防控制中心2021年预算情况说明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b/>
          <w:bCs/>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b/>
          <w:bCs/>
          <w:sz w:val="32"/>
          <w:szCs w:val="32"/>
        </w:rPr>
        <w:t>2021年度单位预算表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一、单位收支预算总表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二、单位收入总体情况表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三、单位支出总体情况表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四、财政拨款收支总体情况表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五、一般公共预算支出情况表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六、一般公共预算基本支出情况表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七、一般公共预算“三公”经费支出情况表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八、政府性基金支出情况表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九、支出预算经济分类科目汇总表</w:t>
      </w: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邓州市动物疫病预防控制中心概况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承担邓州市动物疫病的监测、检测，流行病学调查、疫情报告以及其他预防、控制等技术工作；承担动物疫病净化、消灭的技术工作。</w:t>
      </w:r>
    </w:p>
    <w:p>
      <w:pPr>
        <w:ind w:firstLine="640" w:firstLineChars="200"/>
        <w:rPr>
          <w:rFonts w:ascii="黑体" w:eastAsia="黑体"/>
          <w:sz w:val="32"/>
          <w:szCs w:val="32"/>
        </w:rPr>
      </w:pPr>
      <w:r>
        <w:rPr>
          <w:rFonts w:hint="eastAsia" w:ascii="黑体" w:eastAsia="黑体"/>
          <w:sz w:val="32"/>
          <w:szCs w:val="32"/>
        </w:rPr>
        <w:t>二、预算单位构成情况</w:t>
      </w:r>
    </w:p>
    <w:p>
      <w:pPr>
        <w:ind w:firstLine="640" w:firstLineChars="200"/>
        <w:rPr>
          <w:rFonts w:ascii="黑体" w:eastAsia="黑体"/>
          <w:sz w:val="32"/>
          <w:szCs w:val="32"/>
        </w:rPr>
      </w:pPr>
      <w:r>
        <w:rPr>
          <w:rFonts w:hint="eastAsia" w:ascii="仿宋_GB2312" w:eastAsia="仿宋_GB2312"/>
          <w:sz w:val="32"/>
          <w:szCs w:val="32"/>
        </w:rPr>
        <w:t>邓州市动物疫病预防控制中心预算包括综合办、测报科、流调室和财务科的预算。</w:t>
      </w: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邓州市动物疫病预防控制中心2021年预算情况说明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2021年收入总计169.96万元，支出总计169.96万元，与2020年相比，收入、支出各降低0.62万元。主要原因是：厉行节约</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2021年收入预算169.96万元，其中：</w:t>
      </w:r>
      <w:r>
        <w:rPr>
          <w:rFonts w:hint="eastAsia" w:eastAsia="仿宋_GB2312"/>
          <w:sz w:val="32"/>
          <w:szCs w:val="32"/>
        </w:rPr>
        <w:t>一般公共预算收入</w:t>
      </w:r>
      <w:r>
        <w:rPr>
          <w:rFonts w:hint="eastAsia" w:ascii="仿宋_GB2312" w:eastAsia="仿宋_GB2312"/>
          <w:sz w:val="32"/>
          <w:szCs w:val="32"/>
        </w:rPr>
        <w:t>169.96万元，政府性基金收入0万元，国有资本经营预算收入0万元，财政专户管理资金收入0万元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2021年支出预算169.96万元，其中：基本支出152.46万元，占年度计划的89.70%；项目支出17.5万元，占年度计划的10.30%。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2021年一般公共预算收支预算169.96万元，政府性基金收支预算0万元，国有资本经营收支预算0万元，与2020年相比，收入支出减少0.62万元。主要原因是：厉行节约。</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169.96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基本支出152.46万元，占89.70%；项目支出17.5万元，占10.30%。</w:t>
      </w:r>
    </w:p>
    <w:p>
      <w:pPr>
        <w:ind w:firstLine="709"/>
        <w:rPr>
          <w:rFonts w:ascii="黑体" w:eastAsia="黑体"/>
          <w:sz w:val="32"/>
          <w:szCs w:val="32"/>
        </w:rPr>
      </w:pPr>
      <w:r>
        <w:rPr>
          <w:rFonts w:hint="eastAsia" w:ascii="黑体" w:eastAsia="黑体"/>
          <w:sz w:val="32"/>
          <w:szCs w:val="32"/>
        </w:rPr>
        <w:t>六、一般公共预算基本支出预算情况说明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152.46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人员经费支出149.69万元，占98.18%；公用经费支出2.77万元，占1.82%。</w:t>
      </w:r>
    </w:p>
    <w:p>
      <w:pPr>
        <w:ind w:firstLine="709"/>
        <w:rPr>
          <w:rFonts w:hint="eastAsia" w:ascii="Times New Roman" w:hAnsi="Times New Roman" w:eastAsia="仿宋_GB2312" w:cs="Times New Roman"/>
          <w:sz w:val="32"/>
          <w:szCs w:val="32"/>
        </w:rPr>
      </w:pPr>
      <w:r>
        <w:rPr>
          <w:rFonts w:hint="eastAsia" w:ascii="黑体" w:eastAsia="黑体"/>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2021年“三公”经费预算为5.5万元。比2020年减少1万元。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公务用车购置费及维护费4万元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公务用车维护费4万元。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2020年减少1万元。主要原因：厉行勤俭节约，压减公务用车运行维护费。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公务接待费1.5万元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w:t>
      </w:r>
      <w:r>
        <w:rPr>
          <w:rFonts w:hint="eastAsia" w:ascii="Times New Roman" w:hAnsi="Times New Roman" w:eastAsia="仿宋_GB2312" w:cs="仿宋_GB2312"/>
          <w:sz w:val="32"/>
          <w:szCs w:val="32"/>
          <w:lang w:bidi="ar"/>
        </w:rPr>
        <w:t>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r>
        <w:rPr>
          <w:rFonts w:hint="eastAsia" w:ascii="Times New Roman" w:hAnsi="Times New Roman" w:eastAsia="仿宋_GB2312" w:cs="Times New Roman"/>
          <w:sz w:val="32"/>
          <w:szCs w:val="32"/>
          <w:lang w:bidi="ar"/>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我单位2021年没有使用政府性基金预算拨款安排的支出。</w:t>
      </w:r>
    </w:p>
    <w:p>
      <w:pPr>
        <w:ind w:firstLine="709"/>
        <w:rPr>
          <w:rFonts w:ascii="黑体" w:eastAsia="黑体"/>
          <w:sz w:val="32"/>
          <w:szCs w:val="32"/>
        </w:rPr>
      </w:pPr>
      <w:r>
        <w:rPr>
          <w:rFonts w:hint="eastAsia" w:ascii="黑体" w:eastAsia="黑体"/>
          <w:sz w:val="32"/>
          <w:szCs w:val="32"/>
          <w:lang w:val="en-US" w:eastAsia="zh-CN"/>
        </w:rPr>
        <w:t>十</w:t>
      </w:r>
      <w:r>
        <w:rPr>
          <w:rFonts w:hint="eastAsia" w:ascii="黑体" w:eastAsia="黑体"/>
          <w:sz w:val="32"/>
          <w:szCs w:val="32"/>
        </w:rPr>
        <w:t>、其他重要事项的情况说明</w:t>
      </w:r>
    </w:p>
    <w:p>
      <w:pPr>
        <w:ind w:firstLine="709"/>
        <w:rPr>
          <w:rFonts w:hint="eastAsia"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2021年机关运行经费支出预算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万元，主要保障机关人员工资发放、机构正常运转及正常履职需要</w:t>
      </w:r>
      <w:r>
        <w:rPr>
          <w:rFonts w:hint="eastAsia" w:ascii="Times New Roman" w:hAnsi="Times New Roman" w:eastAsia="仿宋_GB2312" w:cs="Times New Roman"/>
          <w:sz w:val="32"/>
          <w:szCs w:val="32"/>
          <w:lang w:eastAsia="zh-CN"/>
        </w:rPr>
        <w:t>。我单位不是行政机关，也不是参照公务员管理事业单位，没有机关运行经费支出。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我单位2021年无政府采购预算安排。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left="638" w:leftChars="304" w:firstLine="64" w:firstLineChars="20"/>
        <w:rPr>
          <w:rFonts w:ascii="仿宋_GB2312" w:eastAsia="仿宋_GB2312"/>
          <w:b/>
          <w:sz w:val="32"/>
          <w:szCs w:val="32"/>
        </w:rPr>
      </w:pPr>
      <w:r>
        <w:rPr>
          <w:rFonts w:hint="eastAsia" w:ascii="仿宋_GB2312" w:eastAsia="仿宋_GB2312"/>
          <w:sz w:val="32"/>
          <w:szCs w:val="32"/>
        </w:rPr>
        <w:t>我单位2021年预算，暂未进行项目预算绩效管理工作。</w:t>
      </w: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1辆，其中：一般公务用车0辆、一般执法执勤车辆0辆、特种专业技术用车1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640" w:firstLineChars="200"/>
        <w:rPr>
          <w:rFonts w:hint="eastAsia"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hint="eastAsia" w:ascii="仿宋_GB2312" w:eastAsia="仿宋_GB2312"/>
          <w:sz w:val="32"/>
          <w:szCs w:val="32"/>
        </w:rPr>
      </w:pPr>
    </w:p>
    <w:p>
      <w:pPr>
        <w:ind w:firstLine="709"/>
        <w:jc w:val="center"/>
        <w:rPr>
          <w:rFonts w:hint="eastAsia" w:ascii="仿宋_GB2312" w:eastAsia="仿宋_GB2312"/>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hint="eastAsia"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hint="eastAsia"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hint="eastAsia"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hint="eastAsia"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hint="eastAsia"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hint="eastAsia"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hint="eastAsia"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hint="eastAsia"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hint="eastAsia"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附件：2021年度单位预算表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一、单位收支预算总表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二、单位收入总体情况表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三、单位支出总体情况表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四、财政拨款收支总体情况表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五、一般公共预算支出情况表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六、一般公共预算基本支出情况表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七、一般公共预算“三公”经费支出情况表</w:t>
      </w:r>
    </w:p>
    <w:p>
      <w:pPr>
        <w:snapToGrid w:val="0"/>
        <w:spacing w:line="360" w:lineRule="auto"/>
        <w:ind w:firstLine="372" w:firstLineChars="133"/>
        <w:rPr>
          <w:rFonts w:hint="eastAsia" w:ascii="仿宋_GB2312" w:eastAsia="仿宋_GB2312" w:hAnsiTheme="majorEastAsia"/>
          <w:sz w:val="28"/>
          <w:szCs w:val="28"/>
        </w:rPr>
      </w:pPr>
      <w:r>
        <w:rPr>
          <w:rFonts w:hint="eastAsia" w:ascii="仿宋_GB2312" w:eastAsia="仿宋_GB2312" w:hAnsiTheme="majorEastAsia"/>
          <w:sz w:val="28"/>
          <w:szCs w:val="28"/>
        </w:rPr>
        <w:t>八、政府性基金支出情况表</w:t>
      </w:r>
    </w:p>
    <w:p>
      <w:pPr>
        <w:snapToGrid w:val="0"/>
        <w:spacing w:line="360" w:lineRule="auto"/>
        <w:ind w:firstLine="372" w:firstLineChars="133"/>
        <w:rPr>
          <w:rFonts w:ascii="仿宋_GB2312" w:eastAsia="仿宋_GB2312" w:hAnsiTheme="majorEastAsia"/>
          <w:sz w:val="28"/>
          <w:szCs w:val="28"/>
        </w:rPr>
      </w:pPr>
      <w:r>
        <w:rPr>
          <w:rFonts w:hint="eastAsia" w:ascii="仿宋_GB2312" w:eastAsia="仿宋_GB2312" w:hAnsiTheme="majorEastAsia"/>
          <w:sz w:val="28"/>
          <w:szCs w:val="28"/>
        </w:rPr>
        <w:t>九、支出预算经济分类科目汇总表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81C56"/>
    <w:rsid w:val="000A21F8"/>
    <w:rsid w:val="00163512"/>
    <w:rsid w:val="00197CC4"/>
    <w:rsid w:val="002C10EE"/>
    <w:rsid w:val="002F2F0E"/>
    <w:rsid w:val="00311D42"/>
    <w:rsid w:val="00373D7B"/>
    <w:rsid w:val="003A0929"/>
    <w:rsid w:val="003A3239"/>
    <w:rsid w:val="003A3C4A"/>
    <w:rsid w:val="003F497C"/>
    <w:rsid w:val="004567E8"/>
    <w:rsid w:val="00470C6C"/>
    <w:rsid w:val="004B5D7D"/>
    <w:rsid w:val="00514787"/>
    <w:rsid w:val="00545A43"/>
    <w:rsid w:val="00564FBA"/>
    <w:rsid w:val="00671A9B"/>
    <w:rsid w:val="006857C5"/>
    <w:rsid w:val="0068696D"/>
    <w:rsid w:val="006B5B47"/>
    <w:rsid w:val="006E0667"/>
    <w:rsid w:val="00715345"/>
    <w:rsid w:val="007A79BD"/>
    <w:rsid w:val="0082244C"/>
    <w:rsid w:val="008747E3"/>
    <w:rsid w:val="00921CA8"/>
    <w:rsid w:val="00972071"/>
    <w:rsid w:val="00984F09"/>
    <w:rsid w:val="009D0D41"/>
    <w:rsid w:val="00A832A7"/>
    <w:rsid w:val="00AC7B36"/>
    <w:rsid w:val="00AD7AE6"/>
    <w:rsid w:val="00B228D6"/>
    <w:rsid w:val="00BC6702"/>
    <w:rsid w:val="00CF6F09"/>
    <w:rsid w:val="00D17E41"/>
    <w:rsid w:val="00D57FE6"/>
    <w:rsid w:val="00D72B10"/>
    <w:rsid w:val="00E13A03"/>
    <w:rsid w:val="00EB7574"/>
    <w:rsid w:val="00ED2B32"/>
    <w:rsid w:val="00FE5D6B"/>
    <w:rsid w:val="024A244C"/>
    <w:rsid w:val="03091EE6"/>
    <w:rsid w:val="04C24CD3"/>
    <w:rsid w:val="066D0C7E"/>
    <w:rsid w:val="06BE1DED"/>
    <w:rsid w:val="07EC657B"/>
    <w:rsid w:val="09AF328F"/>
    <w:rsid w:val="0C956DB9"/>
    <w:rsid w:val="0D0A4958"/>
    <w:rsid w:val="0E8B0118"/>
    <w:rsid w:val="10BB1A3D"/>
    <w:rsid w:val="10D93902"/>
    <w:rsid w:val="11F148A3"/>
    <w:rsid w:val="1222338A"/>
    <w:rsid w:val="12616F90"/>
    <w:rsid w:val="12686164"/>
    <w:rsid w:val="136F6984"/>
    <w:rsid w:val="16B60A38"/>
    <w:rsid w:val="16DD0C19"/>
    <w:rsid w:val="17024C77"/>
    <w:rsid w:val="1C681991"/>
    <w:rsid w:val="1E1C1FAB"/>
    <w:rsid w:val="1F3A2D2A"/>
    <w:rsid w:val="20F53F6B"/>
    <w:rsid w:val="21172D08"/>
    <w:rsid w:val="21F5205A"/>
    <w:rsid w:val="226E23D8"/>
    <w:rsid w:val="25097E0B"/>
    <w:rsid w:val="2D780E48"/>
    <w:rsid w:val="2D7E5CEA"/>
    <w:rsid w:val="3168305B"/>
    <w:rsid w:val="34A84F4F"/>
    <w:rsid w:val="37740D13"/>
    <w:rsid w:val="39CE1876"/>
    <w:rsid w:val="3AEB3A7E"/>
    <w:rsid w:val="3BBC1D2C"/>
    <w:rsid w:val="3D3659E4"/>
    <w:rsid w:val="3DB812AD"/>
    <w:rsid w:val="41892DDE"/>
    <w:rsid w:val="423D3584"/>
    <w:rsid w:val="42604816"/>
    <w:rsid w:val="43EE1BF6"/>
    <w:rsid w:val="471314C5"/>
    <w:rsid w:val="48EC3681"/>
    <w:rsid w:val="4A183A49"/>
    <w:rsid w:val="4B17485A"/>
    <w:rsid w:val="4B540996"/>
    <w:rsid w:val="4B901AAA"/>
    <w:rsid w:val="4CB25A45"/>
    <w:rsid w:val="4D8E293B"/>
    <w:rsid w:val="4DC340C1"/>
    <w:rsid w:val="4E3A4400"/>
    <w:rsid w:val="4EB23847"/>
    <w:rsid w:val="512F2E62"/>
    <w:rsid w:val="55CA7913"/>
    <w:rsid w:val="576B0713"/>
    <w:rsid w:val="58802D5A"/>
    <w:rsid w:val="59CD76D7"/>
    <w:rsid w:val="59D54841"/>
    <w:rsid w:val="5A7054A3"/>
    <w:rsid w:val="5AB45193"/>
    <w:rsid w:val="5CA8687F"/>
    <w:rsid w:val="5E094364"/>
    <w:rsid w:val="60AF768B"/>
    <w:rsid w:val="60D15B65"/>
    <w:rsid w:val="60D3160D"/>
    <w:rsid w:val="63B02B02"/>
    <w:rsid w:val="67471495"/>
    <w:rsid w:val="67F85A64"/>
    <w:rsid w:val="6AA309C2"/>
    <w:rsid w:val="6C2C3911"/>
    <w:rsid w:val="6DD00BE6"/>
    <w:rsid w:val="6F8A7FD7"/>
    <w:rsid w:val="6F920B9B"/>
    <w:rsid w:val="6F9B7A32"/>
    <w:rsid w:val="72356867"/>
    <w:rsid w:val="72CE3402"/>
    <w:rsid w:val="75D7355A"/>
    <w:rsid w:val="769424B7"/>
    <w:rsid w:val="7701693E"/>
    <w:rsid w:val="779F661B"/>
    <w:rsid w:val="78BD42BC"/>
    <w:rsid w:val="79D11516"/>
    <w:rsid w:val="7A0415DC"/>
    <w:rsid w:val="7B530E71"/>
    <w:rsid w:val="7C186CEC"/>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 w:type="paragraph" w:customStyle="1" w:styleId="11">
    <w:name w:val="Normal_0"/>
    <w:qFormat/>
    <w:uiPriority w:val="0"/>
    <w:pPr>
      <w:spacing w:before="120" w:after="240"/>
      <w:jc w:val="both"/>
    </w:pPr>
    <w:rPr>
      <w:rFonts w:ascii="Calibri" w:hAnsi="Calibri" w:eastAsia="Calibri" w:cs="黑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2495</Words>
  <Characters>2685</Characters>
  <Lines>20</Lines>
  <Paragraphs>5</Paragraphs>
  <TotalTime>11</TotalTime>
  <ScaleCrop>false</ScaleCrop>
  <LinksUpToDate>false</LinksUpToDate>
  <CharactersWithSpaces>2699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2022-06-21T08:14:00Z</cp:lastPrinted>
  <dcterms:modified xsi:type="dcterms:W3CDTF">2022-08-31T12:16:00Z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DB60FFFE591646918B74AB7F24A235B6</vt:lpwstr>
  </property>
</Properties>
</file>