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A4" w:rsidRPr="00880A32" w:rsidRDefault="00024095">
      <w:pPr>
        <w:jc w:val="center"/>
        <w:rPr>
          <w:rFonts w:ascii="方正小标宋简体" w:eastAsia="方正小标宋简体" w:hAnsi="黑体"/>
          <w:w w:val="90"/>
          <w:sz w:val="44"/>
          <w:szCs w:val="44"/>
        </w:rPr>
      </w:pPr>
      <w:r w:rsidRPr="00880A32">
        <w:rPr>
          <w:rFonts w:ascii="方正小标宋简体" w:eastAsia="方正小标宋简体" w:hAnsi="黑体" w:hint="eastAsia"/>
          <w:w w:val="90"/>
          <w:sz w:val="44"/>
          <w:szCs w:val="44"/>
        </w:rPr>
        <w:t>邓州市2021年城市建设监察大队单位预算基本情况说明</w:t>
      </w:r>
    </w:p>
    <w:p w:rsidR="00654AA4" w:rsidRDefault="00654AA4">
      <w:pPr>
        <w:jc w:val="center"/>
        <w:rPr>
          <w:rFonts w:asciiTheme="majorEastAsia" w:eastAsiaTheme="majorEastAsia" w:hAnsiTheme="majorEastAsia"/>
          <w:b/>
          <w:sz w:val="28"/>
          <w:szCs w:val="32"/>
        </w:rPr>
      </w:pPr>
    </w:p>
    <w:p w:rsidR="00654AA4" w:rsidRDefault="00024095">
      <w:pPr>
        <w:jc w:val="center"/>
        <w:rPr>
          <w:rFonts w:ascii="黑体" w:eastAsia="黑体" w:hAnsiTheme="majorEastAsia"/>
          <w:sz w:val="36"/>
          <w:szCs w:val="32"/>
        </w:rPr>
      </w:pPr>
      <w:r>
        <w:rPr>
          <w:rFonts w:ascii="黑体" w:eastAsia="黑体" w:hAnsiTheme="majorEastAsia" w:hint="eastAsia"/>
          <w:sz w:val="36"/>
          <w:szCs w:val="32"/>
        </w:rPr>
        <w:t>目  录</w:t>
      </w:r>
    </w:p>
    <w:p w:rsidR="00654AA4" w:rsidRDefault="00024095" w:rsidP="00C86623">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邓州市城市建设监察大队概况</w:t>
      </w:r>
    </w:p>
    <w:p w:rsidR="00654AA4" w:rsidRDefault="00024095">
      <w:pPr>
        <w:pStyle w:val="a6"/>
        <w:ind w:firstLine="0"/>
        <w:jc w:val="left"/>
        <w:rPr>
          <w:rFonts w:ascii="仿宋_GB2312" w:eastAsia="仿宋_GB2312" w:hAnsiTheme="majorEastAsia"/>
          <w:sz w:val="32"/>
          <w:szCs w:val="32"/>
        </w:rPr>
      </w:pPr>
      <w:r>
        <w:rPr>
          <w:rFonts w:ascii="仿宋_GB2312" w:eastAsia="仿宋_GB2312" w:hAnsiTheme="majorEastAsia" w:hint="eastAsia"/>
          <w:sz w:val="32"/>
          <w:szCs w:val="32"/>
        </w:rPr>
        <w:t>一、主要职责</w:t>
      </w:r>
    </w:p>
    <w:p w:rsidR="00654AA4" w:rsidRDefault="00024095">
      <w:pPr>
        <w:pStyle w:val="a6"/>
        <w:ind w:firstLine="0"/>
        <w:jc w:val="left"/>
        <w:rPr>
          <w:rFonts w:ascii="仿宋_GB2312" w:eastAsia="仿宋_GB2312" w:hAnsiTheme="majorEastAsia"/>
          <w:sz w:val="32"/>
          <w:szCs w:val="32"/>
        </w:rPr>
      </w:pPr>
      <w:r>
        <w:rPr>
          <w:rFonts w:ascii="仿宋_GB2312" w:eastAsia="仿宋_GB2312" w:hAnsiTheme="majorEastAsia" w:hint="eastAsia"/>
          <w:sz w:val="32"/>
          <w:szCs w:val="32"/>
        </w:rPr>
        <w:t>二、预算单位构成情况</w:t>
      </w:r>
    </w:p>
    <w:p w:rsidR="00654AA4" w:rsidRDefault="00024095" w:rsidP="00880A32">
      <w:pPr>
        <w:spacing w:line="480" w:lineRule="auto"/>
        <w:ind w:left="1440" w:hangingChars="450" w:hanging="1440"/>
        <w:rPr>
          <w:rFonts w:ascii="黑体" w:eastAsia="黑体" w:hAnsiTheme="majorEastAsia"/>
          <w:sz w:val="32"/>
          <w:szCs w:val="32"/>
        </w:rPr>
      </w:pPr>
      <w:r>
        <w:rPr>
          <w:rFonts w:ascii="黑体" w:eastAsia="黑体" w:hAnsiTheme="majorEastAsia" w:hint="eastAsia"/>
          <w:sz w:val="32"/>
          <w:szCs w:val="32"/>
        </w:rPr>
        <w:t>第二部分 邓州市城市建设监察大队2021年单位预算情况说明</w:t>
      </w:r>
    </w:p>
    <w:p w:rsidR="00654AA4" w:rsidRDefault="00024095">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654AA4" w:rsidRDefault="00024095">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654AA4" w:rsidRPr="00880A32"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654AA4" w:rsidRDefault="00024095" w:rsidP="00880A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654AA4" w:rsidRDefault="00654AA4" w:rsidP="00880A32">
      <w:pPr>
        <w:rPr>
          <w:rFonts w:ascii="仿宋_GB2312" w:eastAsia="仿宋_GB2312" w:hAnsiTheme="majorEastAsia"/>
          <w:b/>
          <w:sz w:val="32"/>
          <w:szCs w:val="32"/>
        </w:rPr>
      </w:pPr>
    </w:p>
    <w:p w:rsidR="00654AA4" w:rsidRDefault="00024095">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654AA4" w:rsidRDefault="00024095">
      <w:pPr>
        <w:jc w:val="center"/>
        <w:rPr>
          <w:rFonts w:ascii="黑体" w:eastAsia="黑体" w:hAnsiTheme="majorEastAsia"/>
          <w:sz w:val="32"/>
          <w:szCs w:val="32"/>
        </w:rPr>
      </w:pPr>
      <w:r>
        <w:rPr>
          <w:rFonts w:ascii="黑体" w:eastAsia="黑体" w:hAnsiTheme="majorEastAsia" w:hint="eastAsia"/>
          <w:sz w:val="32"/>
          <w:szCs w:val="32"/>
        </w:rPr>
        <w:t>邓州市城市建设监察大队概况</w:t>
      </w:r>
    </w:p>
    <w:p w:rsidR="00654AA4" w:rsidRDefault="00654AA4">
      <w:pPr>
        <w:rPr>
          <w:rFonts w:ascii="仿宋_GB2312" w:eastAsia="仿宋_GB2312"/>
          <w:b/>
          <w:sz w:val="32"/>
          <w:szCs w:val="32"/>
        </w:rPr>
      </w:pPr>
    </w:p>
    <w:p w:rsidR="00654AA4" w:rsidRDefault="00024095">
      <w:pPr>
        <w:numPr>
          <w:ilvl w:val="0"/>
          <w:numId w:val="1"/>
        </w:numPr>
        <w:ind w:firstLineChars="177" w:firstLine="566"/>
        <w:rPr>
          <w:rFonts w:ascii="黑体" w:eastAsia="黑体"/>
          <w:sz w:val="32"/>
          <w:szCs w:val="32"/>
        </w:rPr>
      </w:pPr>
      <w:r>
        <w:rPr>
          <w:rFonts w:ascii="黑体" w:eastAsia="黑体" w:hint="eastAsia"/>
          <w:sz w:val="32"/>
          <w:szCs w:val="32"/>
        </w:rPr>
        <w:t>主要职责</w:t>
      </w:r>
    </w:p>
    <w:p w:rsidR="00654AA4" w:rsidRDefault="00024095">
      <w:pPr>
        <w:spacing w:line="620" w:lineRule="exact"/>
        <w:ind w:firstLineChars="200" w:firstLine="640"/>
        <w:rPr>
          <w:rFonts w:ascii="仿宋" w:eastAsia="仿宋" w:hAnsi="仿宋"/>
          <w:sz w:val="32"/>
          <w:szCs w:val="32"/>
        </w:rPr>
      </w:pPr>
      <w:r>
        <w:rPr>
          <w:rFonts w:ascii="仿宋" w:eastAsia="仿宋" w:hAnsi="仿宋" w:hint="eastAsia"/>
          <w:sz w:val="32"/>
          <w:szCs w:val="32"/>
        </w:rPr>
        <w:t>负责对未按照建设工程规划许可确定内容、超高、超长建设以及擅自移动、改变建筑用途的行政处罚和强制拆除；依法对城市规划区范围内未取得建设工程规划许可证、建筑工程施工许可证擅自进行建设建筑物、构筑物、道路、管线和其他工程的行政处罚和强制拆除；负责对临时建（构）筑物、道路、管线和其他设施超过批准期限而不自行拆除的违法行为的行政处罚和强制拆除；负责对建设单位未在建设工程竣工验收后六个月内向城乡规划主管部门报送有关竣工验收资料的行政处罚；负责城区房地产市场、装饰装修、房屋安全鉴定、房产中介、物业管理等方面的行政处罚；配合相关部门查处各类违法用地和违法建设案件；法律法规以及市政府依法确定的城市建设密切相关、需要纳入统一管理的其他事项。</w:t>
      </w:r>
    </w:p>
    <w:p w:rsidR="00654AA4" w:rsidRDefault="00024095">
      <w:pPr>
        <w:ind w:firstLineChars="300" w:firstLine="960"/>
        <w:rPr>
          <w:rFonts w:ascii="黑体" w:eastAsia="黑体"/>
          <w:sz w:val="32"/>
          <w:szCs w:val="32"/>
        </w:rPr>
      </w:pPr>
      <w:r>
        <w:rPr>
          <w:rFonts w:ascii="黑体" w:eastAsia="黑体" w:hint="eastAsia"/>
          <w:sz w:val="32"/>
          <w:szCs w:val="32"/>
        </w:rPr>
        <w:t>二、单位预算构成情况</w:t>
      </w:r>
    </w:p>
    <w:p w:rsidR="00654AA4" w:rsidRDefault="00024095" w:rsidP="009D5F3B">
      <w:pPr>
        <w:widowControl/>
        <w:shd w:val="clear" w:color="auto" w:fill="FFFFFF" w:themeFill="background1"/>
        <w:spacing w:line="560" w:lineRule="exact"/>
        <w:ind w:firstLineChars="200" w:firstLine="640"/>
        <w:rPr>
          <w:rFonts w:ascii="仿宋_GB2312" w:eastAsia="仿宋_GB2312"/>
          <w:sz w:val="32"/>
          <w:szCs w:val="32"/>
        </w:rPr>
      </w:pPr>
      <w:r>
        <w:rPr>
          <w:rFonts w:ascii="仿宋_GB2312" w:eastAsia="仿宋_GB2312" w:hint="eastAsia"/>
          <w:sz w:val="32"/>
          <w:szCs w:val="32"/>
        </w:rPr>
        <w:t>邓州市城市建设监察大队单位预算</w:t>
      </w:r>
      <w:r w:rsidR="009D5F3B">
        <w:rPr>
          <w:rFonts w:ascii="仿宋_GB2312" w:eastAsia="仿宋_GB2312" w:hint="eastAsia"/>
          <w:sz w:val="32"/>
          <w:szCs w:val="32"/>
        </w:rPr>
        <w:t>包括</w:t>
      </w:r>
      <w:r w:rsidR="009D5F3B" w:rsidRPr="009D5F3B">
        <w:rPr>
          <w:rFonts w:ascii="仿宋_GB2312" w:eastAsia="仿宋_GB2312"/>
          <w:sz w:val="32"/>
          <w:szCs w:val="32"/>
        </w:rPr>
        <w:t>综合科、城建监察一中队、城建监察二中队、城建监察三中队、综合应急执法一中队、综合应急执法二中队、综合应急执法三中队、综合应急执法四中队</w:t>
      </w:r>
      <w:r w:rsidR="009D5F3B">
        <w:rPr>
          <w:rFonts w:ascii="仿宋_GB2312" w:eastAsia="仿宋_GB2312" w:hint="eastAsia"/>
          <w:sz w:val="32"/>
          <w:szCs w:val="32"/>
        </w:rPr>
        <w:t>8个内设机构的预算。</w:t>
      </w:r>
    </w:p>
    <w:p w:rsidR="00654AA4" w:rsidRDefault="00654AA4">
      <w:pPr>
        <w:rPr>
          <w:rFonts w:ascii="黑体" w:eastAsia="黑体" w:hAnsiTheme="majorEastAsia"/>
          <w:sz w:val="32"/>
          <w:szCs w:val="32"/>
        </w:rPr>
      </w:pPr>
    </w:p>
    <w:p w:rsidR="00654AA4" w:rsidRDefault="00024095">
      <w:pPr>
        <w:jc w:val="center"/>
        <w:rPr>
          <w:rFonts w:ascii="黑体" w:eastAsia="黑体" w:hAnsiTheme="majorEastAsia"/>
          <w:sz w:val="32"/>
          <w:szCs w:val="32"/>
        </w:rPr>
      </w:pPr>
      <w:r>
        <w:rPr>
          <w:rFonts w:ascii="黑体" w:eastAsia="黑体" w:hAnsiTheme="majorEastAsia" w:hint="eastAsia"/>
          <w:sz w:val="32"/>
          <w:szCs w:val="32"/>
        </w:rPr>
        <w:lastRenderedPageBreak/>
        <w:t>第二部分</w:t>
      </w:r>
    </w:p>
    <w:p w:rsidR="00654AA4" w:rsidRDefault="00024095">
      <w:pPr>
        <w:jc w:val="center"/>
        <w:rPr>
          <w:rFonts w:ascii="黑体" w:eastAsia="黑体" w:hAnsiTheme="majorEastAsia"/>
          <w:sz w:val="32"/>
          <w:szCs w:val="32"/>
        </w:rPr>
      </w:pPr>
      <w:r>
        <w:rPr>
          <w:rFonts w:ascii="黑体" w:eastAsia="黑体" w:hAnsiTheme="majorEastAsia" w:hint="eastAsia"/>
          <w:sz w:val="32"/>
          <w:szCs w:val="32"/>
        </w:rPr>
        <w:t>邓州市城市建设监察大队2021年单位预算情况说明</w:t>
      </w:r>
    </w:p>
    <w:p w:rsidR="00654AA4" w:rsidRDefault="00024095" w:rsidP="00C86623">
      <w:pPr>
        <w:spacing w:beforeLines="100"/>
        <w:ind w:firstLine="709"/>
        <w:rPr>
          <w:rFonts w:ascii="黑体" w:eastAsia="黑体"/>
          <w:sz w:val="32"/>
          <w:szCs w:val="32"/>
        </w:rPr>
      </w:pPr>
      <w:r>
        <w:rPr>
          <w:rFonts w:ascii="黑体" w:eastAsia="黑体" w:hint="eastAsia"/>
          <w:sz w:val="32"/>
          <w:szCs w:val="32"/>
        </w:rPr>
        <w:t>一、收入支出预算总体情况说明</w:t>
      </w:r>
    </w:p>
    <w:p w:rsidR="00654AA4" w:rsidRDefault="00024095">
      <w:pPr>
        <w:ind w:firstLineChars="200" w:firstLine="640"/>
        <w:rPr>
          <w:rFonts w:ascii="仿宋_GB2312" w:eastAsia="仿宋_GB2312"/>
          <w:sz w:val="32"/>
          <w:szCs w:val="32"/>
        </w:rPr>
      </w:pPr>
      <w:r>
        <w:rPr>
          <w:rFonts w:ascii="仿宋_GB2312" w:eastAsia="仿宋_GB2312" w:hint="eastAsia"/>
          <w:sz w:val="32"/>
          <w:szCs w:val="32"/>
        </w:rPr>
        <w:t xml:space="preserve">2021年收入总计604.62万元，支出总计604.62万元，与2020年相比，收入、支出各增加4.36万元。主要原因是：临时任务增加。        </w:t>
      </w:r>
    </w:p>
    <w:p w:rsidR="00654AA4" w:rsidRDefault="00024095">
      <w:pPr>
        <w:rPr>
          <w:rFonts w:ascii="黑体" w:eastAsia="黑体"/>
          <w:sz w:val="32"/>
          <w:szCs w:val="32"/>
        </w:rPr>
      </w:pPr>
      <w:r>
        <w:rPr>
          <w:rFonts w:ascii="仿宋_GB2312" w:eastAsia="仿宋_GB2312" w:hint="eastAsia"/>
          <w:sz w:val="32"/>
          <w:szCs w:val="32"/>
        </w:rPr>
        <w:t xml:space="preserve">     </w:t>
      </w:r>
      <w:r>
        <w:rPr>
          <w:rFonts w:ascii="黑体" w:eastAsia="黑体" w:hint="eastAsia"/>
          <w:sz w:val="32"/>
          <w:szCs w:val="32"/>
        </w:rPr>
        <w:t>二、收入预算总体情况说明</w:t>
      </w:r>
    </w:p>
    <w:p w:rsidR="00654AA4" w:rsidRDefault="00024095">
      <w:pPr>
        <w:ind w:firstLineChars="221" w:firstLine="707"/>
        <w:rPr>
          <w:rFonts w:ascii="仿宋_GB2312" w:eastAsia="仿宋_GB2312"/>
          <w:sz w:val="32"/>
          <w:szCs w:val="32"/>
        </w:rPr>
      </w:pPr>
      <w:r>
        <w:rPr>
          <w:rFonts w:ascii="仿宋_GB2312" w:eastAsia="仿宋_GB2312" w:hint="eastAsia"/>
          <w:sz w:val="32"/>
          <w:szCs w:val="32"/>
        </w:rPr>
        <w:t>2021年收入预算604.62万元，其中：</w:t>
      </w:r>
      <w:r>
        <w:rPr>
          <w:rFonts w:eastAsia="仿宋_GB2312" w:hint="eastAsia"/>
          <w:sz w:val="32"/>
          <w:szCs w:val="32"/>
        </w:rPr>
        <w:t>一般公共预算收入</w:t>
      </w:r>
      <w:r>
        <w:rPr>
          <w:rFonts w:ascii="仿宋_GB2312" w:eastAsia="仿宋_GB2312" w:hint="eastAsia"/>
          <w:sz w:val="32"/>
          <w:szCs w:val="32"/>
        </w:rPr>
        <w:t>604.62万元，政府性基金收入0万元，国有资本经营预算收入0万元，财政专户管理资金收入0万元。</w:t>
      </w:r>
    </w:p>
    <w:p w:rsidR="00654AA4" w:rsidRDefault="00024095">
      <w:pPr>
        <w:ind w:firstLine="709"/>
        <w:rPr>
          <w:rFonts w:ascii="黑体" w:eastAsia="黑体"/>
          <w:sz w:val="32"/>
          <w:szCs w:val="32"/>
        </w:rPr>
      </w:pPr>
      <w:r>
        <w:rPr>
          <w:rFonts w:ascii="黑体" w:eastAsia="黑体" w:hint="eastAsia"/>
          <w:sz w:val="32"/>
          <w:szCs w:val="32"/>
        </w:rPr>
        <w:t>三、支出预算总体情况说明</w:t>
      </w:r>
    </w:p>
    <w:p w:rsidR="00654AA4" w:rsidRDefault="00024095">
      <w:pPr>
        <w:ind w:firstLine="709"/>
        <w:rPr>
          <w:rFonts w:ascii="仿宋_GB2312" w:eastAsia="仿宋_GB2312"/>
          <w:sz w:val="32"/>
          <w:szCs w:val="32"/>
        </w:rPr>
      </w:pPr>
      <w:r>
        <w:rPr>
          <w:rFonts w:ascii="仿宋_GB2312" w:eastAsia="仿宋_GB2312" w:hint="eastAsia"/>
          <w:sz w:val="32"/>
          <w:szCs w:val="32"/>
        </w:rPr>
        <w:t xml:space="preserve">2021年支出预算604.62万元，其中：基本支出457.42万元，占年度计划的75.65%；项目支出147.2万元，占年度计划的24.35%。 </w:t>
      </w:r>
    </w:p>
    <w:p w:rsidR="00654AA4" w:rsidRDefault="00024095">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654AA4" w:rsidRDefault="00024095">
      <w:pPr>
        <w:ind w:firstLineChars="200" w:firstLine="640"/>
        <w:rPr>
          <w:rFonts w:ascii="仿宋_GB2312" w:eastAsia="仿宋_GB2312"/>
          <w:sz w:val="32"/>
          <w:szCs w:val="32"/>
        </w:rPr>
      </w:pPr>
      <w:r>
        <w:rPr>
          <w:rFonts w:ascii="仿宋_GB2312" w:eastAsia="仿宋_GB2312" w:hint="eastAsia"/>
          <w:sz w:val="32"/>
          <w:szCs w:val="32"/>
        </w:rPr>
        <w:t>2021年一般公共预算收支预算604.62万元，政府性基金收支预算0万元，国有资本经营收支预算0万元，与2020年相比，收入支出增长4.36万元。主要原因是：临时任务增加。</w:t>
      </w:r>
    </w:p>
    <w:p w:rsidR="00654AA4" w:rsidRDefault="0002409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654AA4" w:rsidRDefault="0002409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604.62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仿宋_GB2312" w:eastAsia="仿宋_GB2312" w:hint="eastAsia"/>
          <w:sz w:val="32"/>
          <w:szCs w:val="32"/>
        </w:rPr>
        <w:t>457.42</w:t>
      </w:r>
      <w:r>
        <w:rPr>
          <w:rFonts w:ascii="Times New Roman" w:eastAsia="仿宋_GB2312" w:hAnsi="Times New Roman" w:cs="Times New Roman" w:hint="eastAsia"/>
          <w:sz w:val="32"/>
          <w:szCs w:val="32"/>
        </w:rPr>
        <w:t>万元，占</w:t>
      </w:r>
      <w:r>
        <w:rPr>
          <w:rFonts w:ascii="仿宋_GB2312" w:eastAsia="仿宋_GB2312" w:hint="eastAsia"/>
          <w:sz w:val="32"/>
          <w:szCs w:val="32"/>
        </w:rPr>
        <w:t>75.65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仿宋_GB2312" w:eastAsia="仿宋_GB2312" w:hint="eastAsia"/>
          <w:sz w:val="32"/>
          <w:szCs w:val="32"/>
        </w:rPr>
        <w:t>147.2</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lastRenderedPageBreak/>
        <w:t>元，占</w:t>
      </w:r>
      <w:r>
        <w:rPr>
          <w:rFonts w:ascii="仿宋_GB2312" w:eastAsia="仿宋_GB2312" w:hint="eastAsia"/>
          <w:sz w:val="32"/>
          <w:szCs w:val="32"/>
        </w:rPr>
        <w:t>24.35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654AA4" w:rsidRPr="00880A32" w:rsidRDefault="00024095">
      <w:pPr>
        <w:numPr>
          <w:ilvl w:val="0"/>
          <w:numId w:val="2"/>
        </w:numPr>
        <w:ind w:firstLine="709"/>
        <w:rPr>
          <w:rFonts w:ascii="黑体" w:eastAsia="黑体" w:hAnsi="黑体" w:cs="Times New Roman"/>
          <w:sz w:val="32"/>
          <w:szCs w:val="32"/>
        </w:rPr>
      </w:pPr>
      <w:r w:rsidRPr="00880A32">
        <w:rPr>
          <w:rFonts w:ascii="黑体" w:eastAsia="黑体" w:hAnsi="黑体" w:cs="Times New Roman" w:hint="eastAsia"/>
          <w:sz w:val="32"/>
          <w:szCs w:val="32"/>
        </w:rPr>
        <w:t>一般公共预算基本支出预算情况说明</w:t>
      </w:r>
    </w:p>
    <w:p w:rsidR="00654AA4" w:rsidRDefault="0002409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仿宋_GB2312" w:eastAsia="仿宋_GB2312" w:hint="eastAsia"/>
          <w:sz w:val="32"/>
          <w:szCs w:val="32"/>
        </w:rPr>
        <w:t>457.42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仿宋" w:eastAsia="仿宋" w:hAnsi="仿宋" w:cs="仿宋" w:hint="eastAsia"/>
          <w:sz w:val="32"/>
          <w:szCs w:val="32"/>
        </w:rPr>
        <w:t>440.13</w:t>
      </w:r>
      <w:r>
        <w:rPr>
          <w:rFonts w:ascii="Times New Roman" w:eastAsia="仿宋_GB2312" w:hAnsi="Times New Roman" w:cs="Times New Roman" w:hint="eastAsia"/>
          <w:sz w:val="32"/>
          <w:szCs w:val="32"/>
        </w:rPr>
        <w:t>万元，占</w:t>
      </w:r>
      <w:r>
        <w:rPr>
          <w:rFonts w:ascii="仿宋" w:eastAsia="仿宋" w:hAnsi="仿宋" w:cs="仿宋" w:hint="eastAsia"/>
          <w:sz w:val="32"/>
          <w:szCs w:val="32"/>
        </w:rPr>
        <w:t>96.22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17.29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3.78%</w:t>
      </w:r>
      <w:r>
        <w:rPr>
          <w:rFonts w:ascii="Times New Roman" w:eastAsia="仿宋_GB2312" w:hAnsi="Times New Roman" w:cs="Times New Roman" w:hint="eastAsia"/>
          <w:sz w:val="32"/>
          <w:szCs w:val="32"/>
        </w:rPr>
        <w:t>。</w:t>
      </w:r>
    </w:p>
    <w:p w:rsidR="00654AA4" w:rsidRDefault="00024095">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654AA4" w:rsidRDefault="00024095">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654AA4" w:rsidRPr="00880A32" w:rsidRDefault="00024095">
      <w:pPr>
        <w:ind w:firstLineChars="200" w:firstLine="640"/>
        <w:rPr>
          <w:rFonts w:ascii="Times New Roman" w:eastAsia="黑体" w:hAnsi="Times New Roman" w:cs="黑体"/>
          <w:kern w:val="0"/>
          <w:sz w:val="32"/>
          <w:szCs w:val="32"/>
        </w:rPr>
      </w:pPr>
      <w:r w:rsidRPr="00880A32">
        <w:rPr>
          <w:rFonts w:ascii="Times New Roman" w:eastAsia="黑体" w:hAnsi="Times New Roman" w:cs="黑体" w:hint="eastAsia"/>
          <w:kern w:val="0"/>
          <w:sz w:val="32"/>
          <w:szCs w:val="32"/>
        </w:rPr>
        <w:t>八、一般公共预算“三公”经费支出预算情况说明</w:t>
      </w:r>
    </w:p>
    <w:p w:rsidR="00654AA4" w:rsidRDefault="00024095" w:rsidP="00880A32">
      <w:pPr>
        <w:ind w:firstLineChars="200" w:firstLine="640"/>
        <w:rPr>
          <w:rFonts w:ascii="仿宋_GB2312" w:eastAsia="仿宋_GB2312"/>
          <w:sz w:val="32"/>
          <w:szCs w:val="32"/>
        </w:rPr>
      </w:pPr>
      <w:r>
        <w:rPr>
          <w:rFonts w:ascii="仿宋_GB2312" w:eastAsia="仿宋_GB2312" w:hint="eastAsia"/>
          <w:sz w:val="32"/>
          <w:szCs w:val="32"/>
        </w:rPr>
        <w:t>2021年“三公”经费预算为15万元。较2020年增加3.63万元。</w:t>
      </w:r>
    </w:p>
    <w:p w:rsidR="00654AA4" w:rsidRDefault="00024095">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654AA4" w:rsidRDefault="00024095">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sidR="00880A32">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654AA4" w:rsidRDefault="00024095">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w:t>
      </w:r>
      <w:r>
        <w:rPr>
          <w:rFonts w:ascii="仿宋_GB2312" w:eastAsia="仿宋_GB2312" w:hint="eastAsia"/>
          <w:sz w:val="32"/>
          <w:szCs w:val="32"/>
        </w:rPr>
        <w:t>13</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公务用车维护费13万元。</w:t>
      </w:r>
      <w:r>
        <w:rPr>
          <w:rFonts w:ascii="Times New Roman" w:eastAsia="仿宋_GB2312" w:hAnsi="Times New Roman" w:cs="Times New Roman" w:hint="eastAsia"/>
          <w:sz w:val="32"/>
          <w:szCs w:val="32"/>
        </w:rPr>
        <w:t>主要用于开展工作</w:t>
      </w:r>
      <w:r>
        <w:rPr>
          <w:rFonts w:ascii="Times New Roman" w:eastAsia="仿宋_GB2312" w:hAnsi="Times New Roman" w:cs="Times New Roman" w:hint="eastAsia"/>
          <w:sz w:val="32"/>
          <w:szCs w:val="32"/>
        </w:rPr>
        <w:lastRenderedPageBreak/>
        <w:t>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万元。公务用车运行维护费预算数较</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年增加</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万元，原因是临时任务增加、车辆老化。</w:t>
      </w:r>
    </w:p>
    <w:p w:rsidR="00654AA4" w:rsidRDefault="00024095">
      <w:pPr>
        <w:ind w:leftChars="9" w:left="19" w:firstLineChars="194" w:firstLine="623"/>
        <w:rPr>
          <w:rFonts w:ascii="仿宋_GB2312" w:eastAsia="仿宋_GB2312"/>
          <w:b/>
          <w:color w:val="FF0000"/>
          <w:sz w:val="32"/>
          <w:szCs w:val="32"/>
          <w:highlight w:val="yellow"/>
        </w:rPr>
      </w:pPr>
      <w:r>
        <w:rPr>
          <w:rFonts w:ascii="仿宋_GB2312" w:eastAsia="仿宋_GB2312" w:hint="eastAsia"/>
          <w:b/>
          <w:bCs/>
          <w:sz w:val="32"/>
          <w:szCs w:val="32"/>
        </w:rPr>
        <w:t>公务接待费</w:t>
      </w:r>
      <w:r>
        <w:rPr>
          <w:rFonts w:ascii="仿宋_GB2312" w:eastAsia="仿宋_GB2312" w:hint="eastAsia"/>
          <w:sz w:val="32"/>
          <w:szCs w:val="32"/>
        </w:rPr>
        <w:t xml:space="preserve"> </w:t>
      </w:r>
      <w:r>
        <w:rPr>
          <w:rFonts w:ascii="Times New Roman" w:eastAsia="仿宋_GB2312" w:hAnsi="Times New Roman" w:cs="Times New Roman" w:hint="eastAsia"/>
          <w:sz w:val="32"/>
          <w:szCs w:val="32"/>
        </w:rPr>
        <w:t>2</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3.37</w:t>
      </w:r>
      <w:r>
        <w:rPr>
          <w:rFonts w:ascii="Times New Roman" w:eastAsia="仿宋_GB2312" w:hAnsi="Times New Roman" w:cs="Times New Roman" w:hint="eastAsia"/>
          <w:sz w:val="32"/>
          <w:szCs w:val="32"/>
        </w:rPr>
        <w:t>万元。原因是节省开支、减少不必要开支。</w:t>
      </w:r>
      <w:bookmarkStart w:id="0" w:name="_GoBack"/>
      <w:bookmarkEnd w:id="0"/>
    </w:p>
    <w:p w:rsidR="00654AA4" w:rsidRDefault="00024095">
      <w:pPr>
        <w:ind w:firstLineChars="200" w:firstLine="640"/>
        <w:rPr>
          <w:rFonts w:ascii="黑体" w:eastAsia="黑体"/>
          <w:sz w:val="32"/>
          <w:szCs w:val="32"/>
        </w:rPr>
      </w:pPr>
      <w:r>
        <w:rPr>
          <w:rFonts w:ascii="黑体" w:eastAsia="黑体" w:hint="eastAsia"/>
          <w:sz w:val="32"/>
          <w:szCs w:val="32"/>
        </w:rPr>
        <w:t>九、政府性基金预算支出预算情况说明</w:t>
      </w:r>
    </w:p>
    <w:p w:rsidR="00654AA4" w:rsidRDefault="0002409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654AA4" w:rsidRDefault="00024095">
      <w:pPr>
        <w:ind w:firstLine="709"/>
        <w:rPr>
          <w:rFonts w:ascii="黑体" w:eastAsia="黑体"/>
          <w:sz w:val="32"/>
          <w:szCs w:val="32"/>
        </w:rPr>
      </w:pPr>
      <w:r>
        <w:rPr>
          <w:rFonts w:ascii="黑体" w:eastAsia="黑体" w:hint="eastAsia"/>
          <w:sz w:val="32"/>
          <w:szCs w:val="32"/>
        </w:rPr>
        <w:t>十、其他重要事项的情况说明</w:t>
      </w:r>
    </w:p>
    <w:p w:rsidR="00654AA4" w:rsidRDefault="00024095">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654AA4" w:rsidRDefault="00024095">
      <w:pPr>
        <w:ind w:firstLine="709"/>
        <w:rPr>
          <w:rFonts w:ascii="仿宋_GB2312" w:eastAsia="仿宋_GB2312"/>
          <w:sz w:val="32"/>
          <w:szCs w:val="32"/>
        </w:rPr>
      </w:pPr>
      <w:r>
        <w:rPr>
          <w:rFonts w:ascii="仿宋_GB2312" w:eastAsia="仿宋_GB2312" w:hint="eastAsia"/>
          <w:sz w:val="32"/>
          <w:szCs w:val="32"/>
        </w:rPr>
        <w:t>2021年机关运行经费支出预算</w:t>
      </w:r>
      <w:r w:rsidR="00C86623">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654AA4" w:rsidRDefault="00024095">
      <w:pPr>
        <w:ind w:firstLine="709"/>
        <w:rPr>
          <w:rFonts w:ascii="仿宋_GB2312" w:eastAsia="仿宋_GB2312"/>
          <w:b/>
          <w:sz w:val="32"/>
          <w:szCs w:val="32"/>
        </w:rPr>
      </w:pPr>
      <w:r>
        <w:rPr>
          <w:rFonts w:ascii="仿宋_GB2312" w:eastAsia="仿宋_GB2312" w:hint="eastAsia"/>
          <w:b/>
          <w:sz w:val="32"/>
          <w:szCs w:val="32"/>
        </w:rPr>
        <w:t>（二）政府采购支出情况</w:t>
      </w:r>
    </w:p>
    <w:p w:rsidR="00654AA4" w:rsidRDefault="00024095">
      <w:pPr>
        <w:ind w:firstLine="709"/>
        <w:rPr>
          <w:rFonts w:ascii="仿宋_GB2312" w:eastAsia="仿宋_GB2312"/>
          <w:sz w:val="32"/>
          <w:szCs w:val="32"/>
        </w:rPr>
      </w:pPr>
      <w:r>
        <w:rPr>
          <w:rFonts w:ascii="仿宋_GB2312" w:eastAsia="仿宋_GB2312" w:hint="eastAsia"/>
          <w:sz w:val="32"/>
          <w:szCs w:val="32"/>
        </w:rPr>
        <w:t>2021年无政府采购预算安排。</w:t>
      </w:r>
    </w:p>
    <w:p w:rsidR="00654AA4" w:rsidRDefault="00024095">
      <w:pPr>
        <w:ind w:firstLine="709"/>
        <w:rPr>
          <w:rFonts w:ascii="仿宋_GB2312" w:eastAsia="仿宋_GB2312"/>
          <w:b/>
          <w:sz w:val="32"/>
          <w:szCs w:val="32"/>
        </w:rPr>
      </w:pPr>
      <w:r>
        <w:rPr>
          <w:rFonts w:ascii="仿宋_GB2312" w:eastAsia="仿宋_GB2312" w:hint="eastAsia"/>
          <w:b/>
          <w:sz w:val="32"/>
          <w:szCs w:val="32"/>
        </w:rPr>
        <w:t>（三）绩效目标设置情况</w:t>
      </w:r>
    </w:p>
    <w:p w:rsidR="00654AA4" w:rsidRDefault="00024095">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654AA4" w:rsidRDefault="00024095">
      <w:pPr>
        <w:ind w:firstLine="709"/>
        <w:rPr>
          <w:rFonts w:ascii="仿宋_GB2312" w:eastAsia="仿宋_GB2312"/>
          <w:b/>
          <w:sz w:val="32"/>
          <w:szCs w:val="32"/>
        </w:rPr>
      </w:pPr>
      <w:r>
        <w:rPr>
          <w:rFonts w:ascii="仿宋_GB2312" w:eastAsia="仿宋_GB2312" w:hint="eastAsia"/>
          <w:b/>
          <w:sz w:val="32"/>
          <w:szCs w:val="32"/>
        </w:rPr>
        <w:t>（四）国有资产占用情况</w:t>
      </w:r>
    </w:p>
    <w:p w:rsidR="00654AA4" w:rsidRDefault="00024095">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2020年期末，我单位共有车辆37辆，其中：一般公务用车0辆、一般执法执勤车辆37辆、特种专业技术用车0   辆、其他用车0辆，其他用车主要是离退休干部用车0 辆、应急保障车辆0辆。单价50万元以上通用设备0套，单位</w:t>
      </w:r>
      <w:r>
        <w:rPr>
          <w:rFonts w:ascii="仿宋_GB2312" w:eastAsia="仿宋_GB2312" w:hint="eastAsia"/>
          <w:sz w:val="32"/>
          <w:szCs w:val="32"/>
        </w:rPr>
        <w:lastRenderedPageBreak/>
        <w:t>价值100万元以上专用设备0套。</w:t>
      </w:r>
    </w:p>
    <w:p w:rsidR="00654AA4" w:rsidRDefault="00024095">
      <w:pPr>
        <w:ind w:firstLine="709"/>
        <w:rPr>
          <w:rFonts w:ascii="仿宋_GB2312" w:eastAsia="仿宋_GB2312"/>
          <w:b/>
          <w:sz w:val="32"/>
          <w:szCs w:val="32"/>
        </w:rPr>
      </w:pPr>
      <w:r>
        <w:rPr>
          <w:rFonts w:ascii="仿宋_GB2312" w:eastAsia="仿宋_GB2312" w:hint="eastAsia"/>
          <w:b/>
          <w:sz w:val="32"/>
          <w:szCs w:val="32"/>
        </w:rPr>
        <w:t>（五）专项转移支付情况</w:t>
      </w:r>
    </w:p>
    <w:p w:rsidR="00654AA4" w:rsidRDefault="00024095" w:rsidP="00880A32">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880A32" w:rsidRDefault="00880A32">
      <w:pPr>
        <w:ind w:firstLine="709"/>
        <w:jc w:val="center"/>
        <w:rPr>
          <w:rFonts w:ascii="黑体" w:eastAsia="黑体" w:hAnsiTheme="majorEastAsia"/>
          <w:sz w:val="32"/>
          <w:szCs w:val="32"/>
        </w:rPr>
      </w:pPr>
    </w:p>
    <w:p w:rsidR="00654AA4" w:rsidRDefault="00024095">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654AA4" w:rsidRDefault="00024095">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654AA4" w:rsidRDefault="00024095">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654AA4" w:rsidRDefault="00024095">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654AA4" w:rsidRDefault="00024095">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654AA4" w:rsidRDefault="00024095">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654AA4" w:rsidRDefault="00024095">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654AA4" w:rsidRDefault="00024095">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w:t>
      </w:r>
      <w:r>
        <w:rPr>
          <w:rFonts w:ascii="仿宋_GB2312" w:eastAsia="仿宋_GB2312" w:hint="eastAsia"/>
          <w:sz w:val="32"/>
          <w:szCs w:val="32"/>
        </w:rPr>
        <w:lastRenderedPageBreak/>
        <w:t>作任务所必需的开支，其内容包括人员经费和日常公用经费两部分。</w:t>
      </w:r>
    </w:p>
    <w:p w:rsidR="00654AA4" w:rsidRDefault="00024095">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654AA4" w:rsidRDefault="00024095">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54AA4" w:rsidRDefault="00024095">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654AA4" w:rsidRDefault="00654AA4">
      <w:pPr>
        <w:ind w:firstLine="709"/>
        <w:rPr>
          <w:rFonts w:ascii="仿宋_GB2312" w:eastAsia="仿宋_GB2312"/>
          <w:sz w:val="32"/>
          <w:szCs w:val="32"/>
        </w:rPr>
      </w:pPr>
    </w:p>
    <w:p w:rsidR="00654AA4" w:rsidRDefault="00024095">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lastRenderedPageBreak/>
        <w:t>四、财政拨款收支总体情况表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654AA4" w:rsidRDefault="00024095">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654AA4" w:rsidRDefault="00024095">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654AA4" w:rsidRDefault="00024095" w:rsidP="00880A32">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654AA4" w:rsidRDefault="00654AA4">
      <w:pPr>
        <w:ind w:firstLine="426"/>
        <w:rPr>
          <w:rFonts w:ascii="仿宋_GB2312" w:eastAsia="仿宋_GB2312" w:hAnsiTheme="majorEastAsia"/>
          <w:sz w:val="32"/>
          <w:szCs w:val="32"/>
        </w:rPr>
      </w:pPr>
    </w:p>
    <w:sectPr w:rsidR="00654AA4" w:rsidSect="00654A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28E" w:rsidRDefault="009B728E" w:rsidP="00654AA4">
      <w:r>
        <w:separator/>
      </w:r>
    </w:p>
  </w:endnote>
  <w:endnote w:type="continuationSeparator" w:id="0">
    <w:p w:rsidR="009B728E" w:rsidRDefault="009B728E" w:rsidP="00654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4" w:rsidRDefault="00CC73B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54AA4" w:rsidRDefault="00CC73BC">
                <w:pPr>
                  <w:pStyle w:val="a4"/>
                </w:pPr>
                <w:r>
                  <w:rPr>
                    <w:rFonts w:hint="eastAsia"/>
                  </w:rPr>
                  <w:fldChar w:fldCharType="begin"/>
                </w:r>
                <w:r w:rsidR="00024095">
                  <w:rPr>
                    <w:rFonts w:hint="eastAsia"/>
                  </w:rPr>
                  <w:instrText xml:space="preserve"> PAGE  \* MERGEFORMAT </w:instrText>
                </w:r>
                <w:r>
                  <w:rPr>
                    <w:rFonts w:hint="eastAsia"/>
                  </w:rPr>
                  <w:fldChar w:fldCharType="separate"/>
                </w:r>
                <w:r w:rsidR="00C86623">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28E" w:rsidRDefault="009B728E" w:rsidP="00654AA4">
      <w:r>
        <w:separator/>
      </w:r>
    </w:p>
  </w:footnote>
  <w:footnote w:type="continuationSeparator" w:id="0">
    <w:p w:rsidR="009B728E" w:rsidRDefault="009B728E" w:rsidP="00654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57820"/>
    <w:multiLevelType w:val="singleLevel"/>
    <w:tmpl w:val="D2A57820"/>
    <w:lvl w:ilvl="0">
      <w:start w:val="1"/>
      <w:numFmt w:val="chineseCounting"/>
      <w:suff w:val="nothing"/>
      <w:lvlText w:val="%1、"/>
      <w:lvlJc w:val="left"/>
      <w:rPr>
        <w:rFonts w:hint="eastAsia"/>
      </w:r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ZDQ4ZDlkNTczYzQxMzkxMmMyYzM3ODJkYWM2YTYzZGQifQ=="/>
  </w:docVars>
  <w:rsids>
    <w:rsidRoot w:val="006E0667"/>
    <w:rsid w:val="00000164"/>
    <w:rsid w:val="00024095"/>
    <w:rsid w:val="00031516"/>
    <w:rsid w:val="00051F55"/>
    <w:rsid w:val="00054BD9"/>
    <w:rsid w:val="000A21F8"/>
    <w:rsid w:val="00163512"/>
    <w:rsid w:val="001853B4"/>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54AA4"/>
    <w:rsid w:val="00671A9B"/>
    <w:rsid w:val="006857C5"/>
    <w:rsid w:val="0068696D"/>
    <w:rsid w:val="006C648E"/>
    <w:rsid w:val="006E0667"/>
    <w:rsid w:val="00715345"/>
    <w:rsid w:val="00763A9E"/>
    <w:rsid w:val="007A79BD"/>
    <w:rsid w:val="0083133B"/>
    <w:rsid w:val="008747E3"/>
    <w:rsid w:val="00880A32"/>
    <w:rsid w:val="00921CA8"/>
    <w:rsid w:val="00972071"/>
    <w:rsid w:val="00984F09"/>
    <w:rsid w:val="009A0537"/>
    <w:rsid w:val="009B728E"/>
    <w:rsid w:val="009D0D41"/>
    <w:rsid w:val="009D5F3B"/>
    <w:rsid w:val="00A527E7"/>
    <w:rsid w:val="00AC7B36"/>
    <w:rsid w:val="00AD7AE6"/>
    <w:rsid w:val="00BC6702"/>
    <w:rsid w:val="00C86623"/>
    <w:rsid w:val="00CC73BC"/>
    <w:rsid w:val="00D72B10"/>
    <w:rsid w:val="00E0218D"/>
    <w:rsid w:val="00E13A03"/>
    <w:rsid w:val="00ED2B32"/>
    <w:rsid w:val="00F937EB"/>
    <w:rsid w:val="048C5029"/>
    <w:rsid w:val="04C24CD3"/>
    <w:rsid w:val="05F750B9"/>
    <w:rsid w:val="066D0C7E"/>
    <w:rsid w:val="06BE1DED"/>
    <w:rsid w:val="07EC657B"/>
    <w:rsid w:val="08F764B8"/>
    <w:rsid w:val="0AB74923"/>
    <w:rsid w:val="0C956DB9"/>
    <w:rsid w:val="0D0A4958"/>
    <w:rsid w:val="0E8B0118"/>
    <w:rsid w:val="0F5F6A45"/>
    <w:rsid w:val="109F1D84"/>
    <w:rsid w:val="10BB1A3D"/>
    <w:rsid w:val="10D93902"/>
    <w:rsid w:val="11F148A3"/>
    <w:rsid w:val="12616F90"/>
    <w:rsid w:val="12686164"/>
    <w:rsid w:val="136F6984"/>
    <w:rsid w:val="14535960"/>
    <w:rsid w:val="17024C77"/>
    <w:rsid w:val="1BEF6B36"/>
    <w:rsid w:val="1BF57D8E"/>
    <w:rsid w:val="1C6B678C"/>
    <w:rsid w:val="1E1C1FAB"/>
    <w:rsid w:val="1E262080"/>
    <w:rsid w:val="20F53F6B"/>
    <w:rsid w:val="21172D08"/>
    <w:rsid w:val="25097E0B"/>
    <w:rsid w:val="263A4A7A"/>
    <w:rsid w:val="294C1C6D"/>
    <w:rsid w:val="2D780E48"/>
    <w:rsid w:val="2ED176D2"/>
    <w:rsid w:val="3168305B"/>
    <w:rsid w:val="33D12C43"/>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0E21CB3"/>
    <w:rsid w:val="55BF499C"/>
    <w:rsid w:val="55CA7913"/>
    <w:rsid w:val="576B0713"/>
    <w:rsid w:val="58802D5A"/>
    <w:rsid w:val="598C1ACD"/>
    <w:rsid w:val="59CD76D7"/>
    <w:rsid w:val="5A7054A3"/>
    <w:rsid w:val="5A9E72FD"/>
    <w:rsid w:val="5AB45193"/>
    <w:rsid w:val="5B597322"/>
    <w:rsid w:val="5CA8687F"/>
    <w:rsid w:val="5FE15AC5"/>
    <w:rsid w:val="60166B8F"/>
    <w:rsid w:val="60AF768B"/>
    <w:rsid w:val="60D15B65"/>
    <w:rsid w:val="60D3160D"/>
    <w:rsid w:val="61CE0B4D"/>
    <w:rsid w:val="629A2B7E"/>
    <w:rsid w:val="66F039D9"/>
    <w:rsid w:val="67471495"/>
    <w:rsid w:val="67A6691F"/>
    <w:rsid w:val="68741280"/>
    <w:rsid w:val="698F1776"/>
    <w:rsid w:val="6AA309C2"/>
    <w:rsid w:val="6B001859"/>
    <w:rsid w:val="6D361C55"/>
    <w:rsid w:val="6DD00BE6"/>
    <w:rsid w:val="6F920B9B"/>
    <w:rsid w:val="6F9B7A32"/>
    <w:rsid w:val="72356867"/>
    <w:rsid w:val="72CE3402"/>
    <w:rsid w:val="7701693E"/>
    <w:rsid w:val="78632A79"/>
    <w:rsid w:val="78A13550"/>
    <w:rsid w:val="78BD42BC"/>
    <w:rsid w:val="79D11516"/>
    <w:rsid w:val="79FB375A"/>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54AA4"/>
    <w:rPr>
      <w:sz w:val="18"/>
      <w:szCs w:val="18"/>
    </w:rPr>
  </w:style>
  <w:style w:type="paragraph" w:styleId="a4">
    <w:name w:val="footer"/>
    <w:basedOn w:val="a"/>
    <w:link w:val="Char0"/>
    <w:uiPriority w:val="99"/>
    <w:unhideWhenUsed/>
    <w:qFormat/>
    <w:rsid w:val="00654AA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54AA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54AA4"/>
    <w:rPr>
      <w:sz w:val="18"/>
      <w:szCs w:val="18"/>
    </w:rPr>
  </w:style>
  <w:style w:type="character" w:customStyle="1" w:styleId="Char0">
    <w:name w:val="页脚 Char"/>
    <w:basedOn w:val="a0"/>
    <w:link w:val="a4"/>
    <w:uiPriority w:val="99"/>
    <w:qFormat/>
    <w:rsid w:val="00654AA4"/>
    <w:rPr>
      <w:sz w:val="18"/>
      <w:szCs w:val="18"/>
    </w:rPr>
  </w:style>
  <w:style w:type="paragraph" w:styleId="a6">
    <w:name w:val="List Paragraph"/>
    <w:basedOn w:val="a"/>
    <w:uiPriority w:val="34"/>
    <w:qFormat/>
    <w:rsid w:val="00654AA4"/>
    <w:pPr>
      <w:ind w:firstLine="420"/>
    </w:pPr>
  </w:style>
  <w:style w:type="character" w:customStyle="1" w:styleId="Char">
    <w:name w:val="批注框文本 Char"/>
    <w:basedOn w:val="a0"/>
    <w:link w:val="a3"/>
    <w:uiPriority w:val="99"/>
    <w:semiHidden/>
    <w:qFormat/>
    <w:rsid w:val="00654AA4"/>
    <w:rPr>
      <w:sz w:val="18"/>
      <w:szCs w:val="18"/>
    </w:rPr>
  </w:style>
  <w:style w:type="paragraph" w:styleId="HTML">
    <w:name w:val="HTML Preformatted"/>
    <w:basedOn w:val="a"/>
    <w:link w:val="HTMLChar"/>
    <w:uiPriority w:val="99"/>
    <w:semiHidden/>
    <w:unhideWhenUsed/>
    <w:rsid w:val="009D5F3B"/>
    <w:rPr>
      <w:rFonts w:ascii="Courier New" w:hAnsi="Courier New" w:cs="Courier New"/>
      <w:sz w:val="20"/>
      <w:szCs w:val="20"/>
    </w:rPr>
  </w:style>
  <w:style w:type="character" w:customStyle="1" w:styleId="HTMLChar">
    <w:name w:val="HTML 预设格式 Char"/>
    <w:basedOn w:val="a0"/>
    <w:link w:val="HTML"/>
    <w:uiPriority w:val="99"/>
    <w:semiHidden/>
    <w:rsid w:val="009D5F3B"/>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812552048">
      <w:bodyDiv w:val="1"/>
      <w:marLeft w:val="0"/>
      <w:marRight w:val="0"/>
      <w:marTop w:val="0"/>
      <w:marBottom w:val="0"/>
      <w:divBdr>
        <w:top w:val="none" w:sz="0" w:space="0" w:color="auto"/>
        <w:left w:val="none" w:sz="0" w:space="0" w:color="auto"/>
        <w:bottom w:val="none" w:sz="0" w:space="0" w:color="auto"/>
        <w:right w:val="none" w:sz="0" w:space="0" w:color="auto"/>
      </w:divBdr>
    </w:div>
    <w:div w:id="193011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466</Words>
  <Characters>2662</Characters>
  <Application>Microsoft Office Word</Application>
  <DocSecurity>0</DocSecurity>
  <Lines>22</Lines>
  <Paragraphs>6</Paragraphs>
  <ScaleCrop>false</ScaleCrop>
  <Company>Sky123.Org</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16</cp:revision>
  <cp:lastPrinted>2022-05-18T02:02:00Z</cp:lastPrinted>
  <dcterms:created xsi:type="dcterms:W3CDTF">2019-09-16T03:24:00Z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7D84FE1BDA3E485DA87088097710D18A</vt:lpwstr>
  </property>
</Properties>
</file>