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95" w:rsidRDefault="009D7412">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邓州市2021年房地产市场管理处单位预算基本情况说明</w:t>
      </w:r>
    </w:p>
    <w:p w:rsidR="000C5D95" w:rsidRDefault="000C5D95">
      <w:pPr>
        <w:jc w:val="center"/>
        <w:rPr>
          <w:rFonts w:asciiTheme="majorEastAsia" w:eastAsiaTheme="majorEastAsia" w:hAnsiTheme="majorEastAsia"/>
          <w:b/>
          <w:sz w:val="28"/>
          <w:szCs w:val="32"/>
        </w:rPr>
      </w:pPr>
    </w:p>
    <w:p w:rsidR="000C5D95" w:rsidRDefault="009D7412">
      <w:pPr>
        <w:jc w:val="center"/>
        <w:rPr>
          <w:rFonts w:ascii="黑体" w:eastAsia="黑体" w:hAnsiTheme="majorEastAsia"/>
          <w:sz w:val="36"/>
          <w:szCs w:val="32"/>
        </w:rPr>
      </w:pPr>
      <w:r>
        <w:rPr>
          <w:rFonts w:ascii="黑体" w:eastAsia="黑体" w:hAnsiTheme="majorEastAsia" w:hint="eastAsia"/>
          <w:sz w:val="36"/>
          <w:szCs w:val="32"/>
        </w:rPr>
        <w:t>目  录</w:t>
      </w:r>
    </w:p>
    <w:p w:rsidR="000C5D95" w:rsidRDefault="009D7412" w:rsidP="009F3740">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邓州市房地产市场管理处概况</w:t>
      </w:r>
    </w:p>
    <w:p w:rsidR="000C5D95" w:rsidRDefault="009D7412">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0C5D95" w:rsidRDefault="009D7412">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0C5D95" w:rsidRDefault="009D7412" w:rsidP="007B11A9">
      <w:pPr>
        <w:ind w:left="1440" w:hangingChars="450" w:hanging="1440"/>
        <w:jc w:val="left"/>
        <w:rPr>
          <w:rFonts w:ascii="黑体" w:eastAsia="黑体" w:hAnsiTheme="majorEastAsia"/>
          <w:sz w:val="32"/>
          <w:szCs w:val="32"/>
        </w:rPr>
      </w:pPr>
      <w:r>
        <w:rPr>
          <w:rFonts w:ascii="黑体" w:eastAsia="黑体" w:hAnsiTheme="majorEastAsia" w:hint="eastAsia"/>
          <w:sz w:val="32"/>
          <w:szCs w:val="32"/>
        </w:rPr>
        <w:t>第二部分 邓州市房地产市场管理处2021年单位预算情况说明</w:t>
      </w:r>
    </w:p>
    <w:p w:rsidR="000C5D95" w:rsidRDefault="009D7412">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0C5D95" w:rsidRDefault="009D7412">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0C5D95" w:rsidRDefault="009D7412" w:rsidP="007B11A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0C5D95" w:rsidRDefault="009D7412" w:rsidP="007B11A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0C5D95" w:rsidRDefault="009D7412" w:rsidP="007B11A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0C5D95" w:rsidRDefault="009D7412" w:rsidP="007B11A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0C5D95" w:rsidRDefault="009D7412" w:rsidP="007B11A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0C5D95" w:rsidRDefault="009D7412" w:rsidP="007B11A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0C5D95" w:rsidRDefault="009D7412" w:rsidP="007B11A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0C5D95" w:rsidRPr="007B11A9" w:rsidRDefault="009D7412" w:rsidP="007B11A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0C5D95" w:rsidRDefault="009D7412" w:rsidP="007B11A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0C5D95" w:rsidRDefault="000C5D95" w:rsidP="007B11A9">
      <w:pPr>
        <w:rPr>
          <w:rFonts w:ascii="仿宋_GB2312" w:eastAsia="仿宋_GB2312" w:hAnsiTheme="majorEastAsia"/>
          <w:b/>
          <w:sz w:val="32"/>
          <w:szCs w:val="32"/>
        </w:rPr>
      </w:pPr>
    </w:p>
    <w:p w:rsidR="000C5D95" w:rsidRDefault="009D7412">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0C5D95" w:rsidRDefault="009D7412">
      <w:pPr>
        <w:jc w:val="center"/>
        <w:rPr>
          <w:rFonts w:ascii="黑体" w:eastAsia="黑体" w:hAnsiTheme="majorEastAsia"/>
          <w:sz w:val="32"/>
          <w:szCs w:val="32"/>
        </w:rPr>
      </w:pPr>
      <w:r>
        <w:rPr>
          <w:rFonts w:ascii="黑体" w:eastAsia="黑体" w:hAnsiTheme="majorEastAsia" w:hint="eastAsia"/>
          <w:sz w:val="32"/>
          <w:szCs w:val="32"/>
        </w:rPr>
        <w:t>邓州市房地产市场管理处概况</w:t>
      </w:r>
    </w:p>
    <w:p w:rsidR="000C5D95" w:rsidRDefault="000C5D95">
      <w:pPr>
        <w:rPr>
          <w:rFonts w:ascii="仿宋_GB2312" w:eastAsia="仿宋_GB2312"/>
          <w:b/>
          <w:sz w:val="32"/>
          <w:szCs w:val="32"/>
        </w:rPr>
      </w:pPr>
    </w:p>
    <w:p w:rsidR="000C5D95" w:rsidRDefault="009D7412">
      <w:pPr>
        <w:ind w:firstLineChars="177" w:firstLine="566"/>
        <w:rPr>
          <w:rFonts w:ascii="黑体" w:eastAsia="黑体"/>
          <w:sz w:val="32"/>
          <w:szCs w:val="32"/>
        </w:rPr>
      </w:pPr>
      <w:r>
        <w:rPr>
          <w:rFonts w:ascii="黑体" w:eastAsia="黑体" w:hint="eastAsia"/>
          <w:sz w:val="32"/>
          <w:szCs w:val="32"/>
        </w:rPr>
        <w:t>一、主要职责</w:t>
      </w:r>
    </w:p>
    <w:p w:rsidR="000C5D95" w:rsidRDefault="009D7412">
      <w:pPr>
        <w:ind w:firstLineChars="177" w:firstLine="566"/>
        <w:rPr>
          <w:rFonts w:ascii="仿宋_GB2312" w:eastAsia="仿宋_GB2312"/>
          <w:sz w:val="32"/>
          <w:szCs w:val="32"/>
        </w:rPr>
      </w:pPr>
      <w:r>
        <w:rPr>
          <w:rFonts w:ascii="仿宋_GB2312" w:eastAsia="仿宋_GB2312" w:hint="eastAsia"/>
          <w:sz w:val="32"/>
          <w:szCs w:val="32"/>
        </w:rPr>
        <w:t>主要职责：依据国家、省市有关房地产相关政策、法规及规章制度，负责办理邓州市城区房产抵押权登记、商品房买卖合同登记备案、商品房资金监管、存量房买卖。</w:t>
      </w:r>
    </w:p>
    <w:p w:rsidR="000C5D95" w:rsidRDefault="000C5D95">
      <w:pPr>
        <w:ind w:firstLineChars="177" w:firstLine="566"/>
        <w:rPr>
          <w:rFonts w:ascii="仿宋_GB2312" w:eastAsia="仿宋_GB2312"/>
          <w:sz w:val="32"/>
          <w:szCs w:val="32"/>
        </w:rPr>
      </w:pPr>
    </w:p>
    <w:p w:rsidR="000C5D95" w:rsidRDefault="009D7412">
      <w:pPr>
        <w:ind w:firstLineChars="177" w:firstLine="566"/>
        <w:rPr>
          <w:rFonts w:ascii="黑体" w:eastAsia="黑体"/>
          <w:sz w:val="32"/>
          <w:szCs w:val="32"/>
        </w:rPr>
      </w:pPr>
      <w:r>
        <w:rPr>
          <w:rFonts w:ascii="黑体" w:eastAsia="黑体" w:hint="eastAsia"/>
          <w:sz w:val="32"/>
          <w:szCs w:val="32"/>
        </w:rPr>
        <w:t>二、单位预算构成情况</w:t>
      </w:r>
    </w:p>
    <w:p w:rsidR="000C5D95" w:rsidRPr="009F3740" w:rsidRDefault="009D7412" w:rsidP="009F3740">
      <w:pPr>
        <w:ind w:firstLineChars="177" w:firstLine="531"/>
        <w:rPr>
          <w:rFonts w:ascii="仿宋" w:eastAsia="仿宋" w:hAnsi="仿宋" w:cs="仿宋"/>
          <w:color w:val="000000"/>
          <w:sz w:val="30"/>
          <w:szCs w:val="30"/>
        </w:rPr>
      </w:pPr>
      <w:r>
        <w:rPr>
          <w:rFonts w:ascii="仿宋" w:eastAsia="仿宋" w:hAnsi="仿宋" w:cs="仿宋" w:hint="eastAsia"/>
          <w:color w:val="000000"/>
          <w:sz w:val="30"/>
          <w:szCs w:val="30"/>
        </w:rPr>
        <w:t>邓州市房地产市场管理处</w:t>
      </w:r>
      <w:r w:rsidR="009F3740">
        <w:rPr>
          <w:rFonts w:ascii="仿宋" w:eastAsia="仿宋" w:hAnsi="仿宋" w:cs="仿宋" w:hint="eastAsia"/>
          <w:color w:val="000000"/>
          <w:sz w:val="30"/>
          <w:szCs w:val="30"/>
        </w:rPr>
        <w:t>预算</w:t>
      </w:r>
      <w:r w:rsidR="007B11A9">
        <w:rPr>
          <w:rFonts w:ascii="仿宋" w:eastAsia="仿宋" w:hAnsi="仿宋" w:cs="仿宋" w:hint="eastAsia"/>
          <w:color w:val="000000"/>
          <w:sz w:val="30"/>
          <w:szCs w:val="30"/>
        </w:rPr>
        <w:t>包括</w:t>
      </w:r>
      <w:r w:rsidR="009F3740">
        <w:rPr>
          <w:rFonts w:ascii="仿宋" w:eastAsia="仿宋" w:hAnsi="仿宋" w:cs="仿宋"/>
          <w:color w:val="000000"/>
          <w:sz w:val="30"/>
          <w:szCs w:val="30"/>
        </w:rPr>
        <w:t>商品房预售科</w:t>
      </w:r>
      <w:r w:rsidR="009F3740">
        <w:rPr>
          <w:rFonts w:ascii="仿宋" w:eastAsia="仿宋" w:hAnsi="仿宋" w:cs="仿宋" w:hint="eastAsia"/>
          <w:color w:val="000000"/>
          <w:sz w:val="30"/>
          <w:szCs w:val="30"/>
        </w:rPr>
        <w:t>、</w:t>
      </w:r>
      <w:r w:rsidR="009F3740">
        <w:rPr>
          <w:rFonts w:ascii="仿宋" w:eastAsia="仿宋" w:hAnsi="仿宋" w:cs="仿宋"/>
          <w:color w:val="000000"/>
          <w:sz w:val="30"/>
          <w:szCs w:val="30"/>
        </w:rPr>
        <w:t>商品房备案科</w:t>
      </w:r>
      <w:r w:rsidR="009F3740">
        <w:rPr>
          <w:rFonts w:ascii="仿宋" w:eastAsia="仿宋" w:hAnsi="仿宋" w:cs="仿宋" w:hint="eastAsia"/>
          <w:color w:val="000000"/>
          <w:sz w:val="30"/>
          <w:szCs w:val="30"/>
        </w:rPr>
        <w:t>、</w:t>
      </w:r>
      <w:r w:rsidR="009F3740">
        <w:rPr>
          <w:rFonts w:ascii="仿宋" w:eastAsia="仿宋" w:hAnsi="仿宋" w:cs="仿宋"/>
          <w:color w:val="000000"/>
          <w:sz w:val="30"/>
          <w:szCs w:val="30"/>
        </w:rPr>
        <w:t>抵押科</w:t>
      </w:r>
      <w:r w:rsidR="009F3740">
        <w:rPr>
          <w:rFonts w:ascii="仿宋" w:eastAsia="仿宋" w:hAnsi="仿宋" w:cs="仿宋" w:hint="eastAsia"/>
          <w:color w:val="000000"/>
          <w:sz w:val="30"/>
          <w:szCs w:val="30"/>
        </w:rPr>
        <w:t>、</w:t>
      </w:r>
      <w:r w:rsidR="009F3740" w:rsidRPr="009F3740">
        <w:rPr>
          <w:rFonts w:ascii="仿宋" w:eastAsia="仿宋" w:hAnsi="仿宋" w:cs="仿宋"/>
          <w:color w:val="000000"/>
          <w:sz w:val="30"/>
          <w:szCs w:val="30"/>
        </w:rPr>
        <w:t>资金监管科</w:t>
      </w:r>
      <w:r w:rsidR="009F3740">
        <w:rPr>
          <w:rFonts w:ascii="仿宋" w:eastAsia="仿宋" w:hAnsi="仿宋" w:cs="仿宋" w:hint="eastAsia"/>
          <w:color w:val="000000"/>
          <w:sz w:val="30"/>
          <w:szCs w:val="30"/>
        </w:rPr>
        <w:t>、</w:t>
      </w:r>
      <w:r w:rsidR="009F3740" w:rsidRPr="009F3740">
        <w:rPr>
          <w:rFonts w:ascii="仿宋" w:eastAsia="仿宋" w:hAnsi="仿宋" w:cs="仿宋"/>
          <w:color w:val="000000"/>
          <w:sz w:val="30"/>
          <w:szCs w:val="30"/>
        </w:rPr>
        <w:t>存量房科</w:t>
      </w:r>
      <w:r w:rsidR="009F3740">
        <w:rPr>
          <w:rFonts w:ascii="仿宋" w:eastAsia="仿宋" w:hAnsi="仿宋" w:cs="仿宋" w:hint="eastAsia"/>
          <w:color w:val="000000"/>
          <w:sz w:val="30"/>
          <w:szCs w:val="30"/>
        </w:rPr>
        <w:t>、</w:t>
      </w:r>
      <w:r w:rsidR="009F3740" w:rsidRPr="009F3740">
        <w:rPr>
          <w:rFonts w:ascii="仿宋" w:eastAsia="仿宋" w:hAnsi="仿宋" w:cs="仿宋"/>
          <w:color w:val="000000"/>
          <w:sz w:val="30"/>
          <w:szCs w:val="30"/>
        </w:rPr>
        <w:t>办公室</w:t>
      </w:r>
      <w:r w:rsidR="009F3740">
        <w:rPr>
          <w:rFonts w:ascii="仿宋" w:eastAsia="仿宋" w:hAnsi="仿宋" w:cs="仿宋" w:hint="eastAsia"/>
          <w:color w:val="000000"/>
          <w:sz w:val="30"/>
          <w:szCs w:val="30"/>
        </w:rPr>
        <w:t>、</w:t>
      </w:r>
      <w:r w:rsidR="009F3740" w:rsidRPr="009F3740">
        <w:rPr>
          <w:rFonts w:ascii="仿宋" w:eastAsia="仿宋" w:hAnsi="仿宋" w:cs="仿宋"/>
          <w:color w:val="000000"/>
          <w:sz w:val="30"/>
          <w:szCs w:val="30"/>
        </w:rPr>
        <w:t>财务科</w:t>
      </w:r>
      <w:r w:rsidR="009F3740">
        <w:rPr>
          <w:rFonts w:ascii="仿宋" w:eastAsia="仿宋" w:hAnsi="仿宋" w:cs="仿宋" w:hint="eastAsia"/>
          <w:color w:val="000000"/>
          <w:sz w:val="30"/>
          <w:szCs w:val="30"/>
        </w:rPr>
        <w:t>7个科室的预算。</w:t>
      </w:r>
    </w:p>
    <w:p w:rsidR="000C5D95" w:rsidRDefault="000C5D95">
      <w:pPr>
        <w:rPr>
          <w:rFonts w:ascii="仿宋_GB2312" w:eastAsia="仿宋_GB2312"/>
          <w:sz w:val="32"/>
          <w:szCs w:val="32"/>
        </w:rPr>
      </w:pPr>
    </w:p>
    <w:p w:rsidR="000C5D95" w:rsidRDefault="009D7412">
      <w:pPr>
        <w:jc w:val="center"/>
        <w:rPr>
          <w:rFonts w:ascii="黑体" w:eastAsia="黑体" w:hAnsiTheme="majorEastAsia"/>
          <w:sz w:val="32"/>
          <w:szCs w:val="32"/>
        </w:rPr>
      </w:pPr>
      <w:r>
        <w:rPr>
          <w:rFonts w:ascii="黑体" w:eastAsia="黑体" w:hAnsiTheme="majorEastAsia" w:hint="eastAsia"/>
          <w:sz w:val="32"/>
          <w:szCs w:val="32"/>
        </w:rPr>
        <w:t>第二部分</w:t>
      </w:r>
    </w:p>
    <w:p w:rsidR="000C5D95" w:rsidRDefault="009D7412">
      <w:pPr>
        <w:jc w:val="center"/>
        <w:rPr>
          <w:rFonts w:ascii="黑体" w:eastAsia="黑体" w:hAnsiTheme="majorEastAsia"/>
          <w:sz w:val="32"/>
          <w:szCs w:val="32"/>
        </w:rPr>
      </w:pPr>
      <w:r>
        <w:rPr>
          <w:rFonts w:ascii="黑体" w:eastAsia="黑体" w:hAnsiTheme="majorEastAsia" w:hint="eastAsia"/>
          <w:sz w:val="32"/>
          <w:szCs w:val="32"/>
        </w:rPr>
        <w:t>邓州市房地产市场管理处2021年单位预算情况说明</w:t>
      </w:r>
    </w:p>
    <w:p w:rsidR="000C5D95" w:rsidRDefault="009D7412" w:rsidP="009F3740">
      <w:pPr>
        <w:spacing w:beforeLines="100"/>
        <w:ind w:firstLine="709"/>
        <w:rPr>
          <w:rFonts w:ascii="黑体" w:eastAsia="黑体"/>
          <w:sz w:val="32"/>
          <w:szCs w:val="32"/>
        </w:rPr>
      </w:pPr>
      <w:r>
        <w:rPr>
          <w:rFonts w:ascii="黑体" w:eastAsia="黑体" w:hint="eastAsia"/>
          <w:sz w:val="32"/>
          <w:szCs w:val="32"/>
        </w:rPr>
        <w:t>一、收入支出预算总体情况说明</w:t>
      </w:r>
    </w:p>
    <w:p w:rsidR="000C5D95" w:rsidRDefault="009D7412" w:rsidP="007B11A9">
      <w:pPr>
        <w:ind w:firstLineChars="200" w:firstLine="640"/>
        <w:rPr>
          <w:rFonts w:ascii="仿宋_GB2312" w:eastAsia="仿宋_GB2312"/>
          <w:sz w:val="32"/>
          <w:szCs w:val="32"/>
        </w:rPr>
      </w:pPr>
      <w:r>
        <w:rPr>
          <w:rFonts w:ascii="仿宋_GB2312" w:eastAsia="仿宋_GB2312" w:hint="eastAsia"/>
          <w:sz w:val="32"/>
          <w:szCs w:val="32"/>
        </w:rPr>
        <w:t>2021年收入总计80.81万元，支出总计80.81万元，与2020年相比，收入、支出各</w:t>
      </w:r>
      <w:r>
        <w:rPr>
          <w:rFonts w:ascii="仿宋_GB2312" w:eastAsia="仿宋_GB2312" w:hint="eastAsia"/>
          <w:color w:val="000000" w:themeColor="text1"/>
          <w:sz w:val="32"/>
          <w:szCs w:val="32"/>
        </w:rPr>
        <w:t>降低119.31</w:t>
      </w:r>
      <w:r>
        <w:rPr>
          <w:rFonts w:ascii="仿宋_GB2312" w:eastAsia="仿宋_GB2312" w:hint="eastAsia"/>
          <w:sz w:val="32"/>
          <w:szCs w:val="32"/>
        </w:rPr>
        <w:t xml:space="preserve">万元。主要原因是： </w:t>
      </w:r>
      <w:r w:rsidR="007B11A9">
        <w:rPr>
          <w:rFonts w:ascii="仿宋_GB2312" w:eastAsia="仿宋_GB2312" w:hint="eastAsia"/>
          <w:sz w:val="32"/>
          <w:szCs w:val="32"/>
        </w:rPr>
        <w:t>收费项目减少</w:t>
      </w:r>
      <w:r>
        <w:rPr>
          <w:rFonts w:ascii="仿宋_GB2312" w:eastAsia="仿宋_GB2312" w:hint="eastAsia"/>
          <w:sz w:val="32"/>
          <w:szCs w:val="32"/>
        </w:rPr>
        <w:t xml:space="preserve">。       </w:t>
      </w:r>
    </w:p>
    <w:p w:rsidR="000C5D95" w:rsidRDefault="009D7412">
      <w:pPr>
        <w:ind w:firstLine="567"/>
        <w:rPr>
          <w:rFonts w:ascii="黑体" w:eastAsia="黑体"/>
          <w:sz w:val="32"/>
          <w:szCs w:val="32"/>
        </w:rPr>
      </w:pPr>
      <w:r>
        <w:rPr>
          <w:rFonts w:ascii="黑体" w:eastAsia="黑体" w:hint="eastAsia"/>
          <w:sz w:val="32"/>
          <w:szCs w:val="32"/>
        </w:rPr>
        <w:t>二、收入预算总体情况说明</w:t>
      </w:r>
    </w:p>
    <w:p w:rsidR="000C5D95" w:rsidRDefault="009D7412">
      <w:pPr>
        <w:ind w:firstLineChars="221" w:firstLine="707"/>
        <w:rPr>
          <w:rFonts w:ascii="仿宋_GB2312" w:eastAsia="仿宋_GB2312"/>
          <w:sz w:val="32"/>
          <w:szCs w:val="32"/>
        </w:rPr>
      </w:pPr>
      <w:r>
        <w:rPr>
          <w:rFonts w:ascii="仿宋_GB2312" w:eastAsia="仿宋_GB2312" w:hint="eastAsia"/>
          <w:sz w:val="32"/>
          <w:szCs w:val="32"/>
        </w:rPr>
        <w:t>2021年收入预算 80.81万元，其中：</w:t>
      </w:r>
      <w:r>
        <w:rPr>
          <w:rFonts w:eastAsia="仿宋_GB2312" w:hint="eastAsia"/>
          <w:sz w:val="32"/>
          <w:szCs w:val="32"/>
        </w:rPr>
        <w:t>一般公共预算收入</w:t>
      </w:r>
      <w:r>
        <w:rPr>
          <w:rFonts w:ascii="仿宋_GB2312" w:eastAsia="仿宋_GB2312" w:hint="eastAsia"/>
          <w:sz w:val="32"/>
          <w:szCs w:val="32"/>
        </w:rPr>
        <w:t>80.81 万元，政府性基金收入0</w:t>
      </w:r>
      <w:r w:rsidR="007B11A9">
        <w:rPr>
          <w:rFonts w:ascii="仿宋_GB2312" w:eastAsia="仿宋_GB2312" w:hint="eastAsia"/>
          <w:sz w:val="32"/>
          <w:szCs w:val="32"/>
        </w:rPr>
        <w:t xml:space="preserve"> </w:t>
      </w:r>
      <w:r>
        <w:rPr>
          <w:rFonts w:ascii="仿宋_GB2312" w:eastAsia="仿宋_GB2312" w:hint="eastAsia"/>
          <w:sz w:val="32"/>
          <w:szCs w:val="32"/>
        </w:rPr>
        <w:t>万元，国有资本经营预</w:t>
      </w:r>
      <w:r>
        <w:rPr>
          <w:rFonts w:ascii="仿宋_GB2312" w:eastAsia="仿宋_GB2312" w:hint="eastAsia"/>
          <w:sz w:val="32"/>
          <w:szCs w:val="32"/>
        </w:rPr>
        <w:lastRenderedPageBreak/>
        <w:t>算收入 0万元，财政专户管理资金收入</w:t>
      </w:r>
      <w:r w:rsidR="007B11A9">
        <w:rPr>
          <w:rFonts w:ascii="仿宋_GB2312" w:eastAsia="仿宋_GB2312" w:hint="eastAsia"/>
          <w:sz w:val="32"/>
          <w:szCs w:val="32"/>
        </w:rPr>
        <w:t xml:space="preserve"> </w:t>
      </w:r>
      <w:r>
        <w:rPr>
          <w:rFonts w:ascii="仿宋_GB2312" w:eastAsia="仿宋_GB2312" w:hint="eastAsia"/>
          <w:sz w:val="32"/>
          <w:szCs w:val="32"/>
        </w:rPr>
        <w:t>0万元</w:t>
      </w:r>
      <w:r w:rsidR="007B11A9">
        <w:rPr>
          <w:rFonts w:ascii="仿宋_GB2312" w:eastAsia="仿宋_GB2312" w:hint="eastAsia"/>
          <w:sz w:val="32"/>
          <w:szCs w:val="32"/>
        </w:rPr>
        <w:t>。</w:t>
      </w:r>
    </w:p>
    <w:p w:rsidR="000C5D95" w:rsidRDefault="009D7412">
      <w:pPr>
        <w:ind w:firstLine="709"/>
        <w:rPr>
          <w:rFonts w:ascii="黑体" w:eastAsia="黑体"/>
          <w:sz w:val="32"/>
          <w:szCs w:val="32"/>
        </w:rPr>
      </w:pPr>
      <w:r>
        <w:rPr>
          <w:rFonts w:ascii="黑体" w:eastAsia="黑体" w:hint="eastAsia"/>
          <w:sz w:val="32"/>
          <w:szCs w:val="32"/>
        </w:rPr>
        <w:t>三、支出预算总体情况说明</w:t>
      </w:r>
    </w:p>
    <w:p w:rsidR="000C5D95" w:rsidRDefault="009D7412">
      <w:pPr>
        <w:ind w:firstLine="709"/>
        <w:rPr>
          <w:rFonts w:ascii="仿宋_GB2312" w:eastAsia="仿宋_GB2312"/>
          <w:sz w:val="32"/>
          <w:szCs w:val="32"/>
        </w:rPr>
      </w:pPr>
      <w:r>
        <w:rPr>
          <w:rFonts w:ascii="仿宋_GB2312" w:eastAsia="仿宋_GB2312" w:hint="eastAsia"/>
          <w:sz w:val="32"/>
          <w:szCs w:val="32"/>
        </w:rPr>
        <w:t>2021年支出预算80.81万元，其中：基本支出 0</w:t>
      </w:r>
      <w:r w:rsidR="007B11A9">
        <w:rPr>
          <w:rFonts w:ascii="仿宋_GB2312" w:eastAsia="仿宋_GB2312" w:hint="eastAsia"/>
          <w:sz w:val="32"/>
          <w:szCs w:val="32"/>
        </w:rPr>
        <w:t xml:space="preserve"> </w:t>
      </w:r>
      <w:r>
        <w:rPr>
          <w:rFonts w:ascii="仿宋_GB2312" w:eastAsia="仿宋_GB2312" w:hint="eastAsia"/>
          <w:sz w:val="32"/>
          <w:szCs w:val="32"/>
        </w:rPr>
        <w:t>万元，占年度计划的</w:t>
      </w:r>
      <w:r w:rsidR="007B11A9">
        <w:rPr>
          <w:rFonts w:ascii="仿宋_GB2312" w:eastAsia="仿宋_GB2312" w:hint="eastAsia"/>
          <w:sz w:val="32"/>
          <w:szCs w:val="32"/>
        </w:rPr>
        <w:t xml:space="preserve"> </w:t>
      </w:r>
      <w:r>
        <w:rPr>
          <w:rFonts w:ascii="仿宋_GB2312" w:eastAsia="仿宋_GB2312" w:hint="eastAsia"/>
          <w:sz w:val="32"/>
          <w:szCs w:val="32"/>
        </w:rPr>
        <w:t xml:space="preserve">0 %；项目支出 80.81万元，占年度计划的  100%。 </w:t>
      </w:r>
    </w:p>
    <w:p w:rsidR="000C5D95" w:rsidRDefault="009D7412">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0C5D95" w:rsidRDefault="009D7412">
      <w:pPr>
        <w:ind w:firstLineChars="200" w:firstLine="640"/>
        <w:rPr>
          <w:rFonts w:ascii="仿宋_GB2312" w:eastAsia="仿宋_GB2312"/>
          <w:sz w:val="32"/>
          <w:szCs w:val="32"/>
        </w:rPr>
      </w:pPr>
      <w:r>
        <w:rPr>
          <w:rFonts w:ascii="仿宋_GB2312" w:eastAsia="仿宋_GB2312" w:hint="eastAsia"/>
          <w:sz w:val="32"/>
          <w:szCs w:val="32"/>
        </w:rPr>
        <w:t>2021年一般公共预算收支预算80.81万元，政府性基金收支预算0万元，国有资本经营收支预算 0 万元，与2020年相比，收入支出</w:t>
      </w:r>
      <w:r>
        <w:rPr>
          <w:rFonts w:ascii="仿宋_GB2312" w:eastAsia="仿宋_GB2312" w:hint="eastAsia"/>
          <w:color w:val="000000" w:themeColor="text1"/>
          <w:sz w:val="32"/>
          <w:szCs w:val="32"/>
        </w:rPr>
        <w:t>减少</w:t>
      </w:r>
      <w:r>
        <w:rPr>
          <w:rFonts w:ascii="仿宋_GB2312" w:eastAsia="仿宋_GB2312" w:hint="eastAsia"/>
          <w:sz w:val="32"/>
          <w:szCs w:val="32"/>
        </w:rPr>
        <w:t xml:space="preserve"> 119.31 万元。主要原因是：</w:t>
      </w:r>
      <w:r w:rsidR="007B11A9">
        <w:rPr>
          <w:rFonts w:ascii="仿宋_GB2312" w:eastAsia="仿宋_GB2312" w:hint="eastAsia"/>
          <w:sz w:val="32"/>
          <w:szCs w:val="32"/>
        </w:rPr>
        <w:t>收费项目减少</w:t>
      </w:r>
      <w:r>
        <w:rPr>
          <w:rFonts w:ascii="仿宋_GB2312" w:eastAsia="仿宋_GB2312" w:hint="eastAsia"/>
          <w:sz w:val="32"/>
          <w:szCs w:val="32"/>
        </w:rPr>
        <w:t>。</w:t>
      </w:r>
    </w:p>
    <w:p w:rsidR="000C5D95" w:rsidRDefault="009D7412">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0C5D95" w:rsidRDefault="009D741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 xml:space="preserve"> 80.81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0 %</w:t>
      </w:r>
      <w:r>
        <w:rPr>
          <w:rFonts w:ascii="Times New Roman" w:eastAsia="仿宋_GB2312" w:hAnsi="Times New Roman" w:cs="Times New Roman" w:hint="eastAsia"/>
          <w:sz w:val="32"/>
          <w:szCs w:val="32"/>
        </w:rPr>
        <w:t>；项目支出</w:t>
      </w:r>
      <w:r w:rsidR="007B11A9">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80.81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 xml:space="preserve"> 100 %</w:t>
      </w:r>
      <w:r>
        <w:rPr>
          <w:rFonts w:ascii="Times New Roman" w:eastAsia="仿宋_GB2312" w:hAnsi="Times New Roman" w:cs="Times New Roman" w:hint="eastAsia"/>
          <w:sz w:val="32"/>
          <w:szCs w:val="32"/>
        </w:rPr>
        <w:t>。</w:t>
      </w:r>
    </w:p>
    <w:p w:rsidR="000C5D95" w:rsidRPr="007B11A9" w:rsidRDefault="009D7412">
      <w:pPr>
        <w:numPr>
          <w:ilvl w:val="0"/>
          <w:numId w:val="2"/>
        </w:numPr>
        <w:ind w:firstLine="709"/>
        <w:rPr>
          <w:rFonts w:ascii="黑体" w:eastAsia="黑体" w:hAnsi="黑体" w:cs="Times New Roman"/>
          <w:sz w:val="32"/>
          <w:szCs w:val="32"/>
        </w:rPr>
      </w:pPr>
      <w:r w:rsidRPr="007B11A9">
        <w:rPr>
          <w:rFonts w:ascii="黑体" w:eastAsia="黑体" w:hAnsi="黑体" w:cs="Times New Roman" w:hint="eastAsia"/>
          <w:sz w:val="32"/>
          <w:szCs w:val="32"/>
        </w:rPr>
        <w:t>一般公共预算基本支出预算情况说明</w:t>
      </w:r>
    </w:p>
    <w:p w:rsidR="000C5D95" w:rsidRDefault="009D741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sidR="007B11A9">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 xml:space="preserve"> 0</w:t>
      </w:r>
      <w:bookmarkStart w:id="0" w:name="_GoBack"/>
      <w:bookmarkEnd w:id="0"/>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0C5D95" w:rsidRDefault="009D7412">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0C5D95" w:rsidRDefault="009D7412">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w:t>
      </w:r>
      <w:r>
        <w:rPr>
          <w:rFonts w:ascii="Times New Roman" w:eastAsia="仿宋_GB2312" w:hAnsi="Times New Roman" w:cs="仿宋_GB2312" w:hint="eastAsia"/>
          <w:sz w:val="32"/>
          <w:szCs w:val="32"/>
        </w:rPr>
        <w:lastRenderedPageBreak/>
        <w:t>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0C5D95" w:rsidRPr="007B11A9" w:rsidRDefault="009D7412">
      <w:pPr>
        <w:ind w:firstLineChars="200" w:firstLine="640"/>
        <w:rPr>
          <w:rFonts w:ascii="Times New Roman" w:eastAsia="黑体" w:hAnsi="Times New Roman" w:cs="黑体"/>
          <w:kern w:val="0"/>
          <w:sz w:val="32"/>
          <w:szCs w:val="32"/>
        </w:rPr>
      </w:pPr>
      <w:r w:rsidRPr="007B11A9">
        <w:rPr>
          <w:rFonts w:ascii="Times New Roman" w:eastAsia="黑体" w:hAnsi="Times New Roman" w:cs="黑体" w:hint="eastAsia"/>
          <w:kern w:val="0"/>
          <w:sz w:val="32"/>
          <w:szCs w:val="32"/>
        </w:rPr>
        <w:t>八、一般公共预算“三公”经费支出预算情况说明</w:t>
      </w:r>
    </w:p>
    <w:p w:rsidR="000C5D95" w:rsidRDefault="009D7412" w:rsidP="007B11A9">
      <w:pPr>
        <w:ind w:firstLineChars="200" w:firstLine="640"/>
        <w:rPr>
          <w:rFonts w:ascii="仿宋_GB2312" w:eastAsia="仿宋_GB2312"/>
          <w:sz w:val="32"/>
          <w:szCs w:val="32"/>
        </w:rPr>
      </w:pPr>
      <w:r>
        <w:rPr>
          <w:rFonts w:ascii="仿宋_GB2312" w:eastAsia="仿宋_GB2312" w:hint="eastAsia"/>
          <w:sz w:val="32"/>
          <w:szCs w:val="32"/>
        </w:rPr>
        <w:t>2021年“三公”经费预算为1.46万元。比2020年减少0.16万元。</w:t>
      </w:r>
    </w:p>
    <w:p w:rsidR="000C5D95" w:rsidRDefault="009D7412">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0C5D95" w:rsidRDefault="009D7412">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7B11A9" w:rsidRDefault="009D7412">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w:t>
      </w:r>
      <w:r w:rsidR="007B11A9">
        <w:rPr>
          <w:rFonts w:ascii="仿宋_GB2312" w:eastAsia="仿宋_GB2312" w:hint="eastAsia"/>
          <w:b/>
          <w:bCs/>
          <w:sz w:val="32"/>
          <w:szCs w:val="32"/>
        </w:rPr>
        <w:t xml:space="preserve"> </w:t>
      </w:r>
      <w:r>
        <w:rPr>
          <w:rFonts w:ascii="仿宋_GB2312" w:eastAsia="仿宋_GB2312" w:hint="eastAsia"/>
          <w:b/>
          <w:bCs/>
          <w:sz w:val="32"/>
          <w:szCs w:val="32"/>
        </w:rPr>
        <w:t>0 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 xml:space="preserve">0 </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 0 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0C5D95" w:rsidRDefault="009D7412" w:rsidP="007B11A9">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公务接待费1.46万元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0.16</w:t>
      </w:r>
      <w:r>
        <w:rPr>
          <w:rFonts w:ascii="Times New Roman" w:eastAsia="仿宋_GB2312" w:hAnsi="Times New Roman" w:cs="Times New Roman" w:hint="eastAsia"/>
          <w:sz w:val="32"/>
          <w:szCs w:val="32"/>
        </w:rPr>
        <w:t>万元。主要原因：按照中央八项规定，减少公务接待开支。</w:t>
      </w:r>
    </w:p>
    <w:p w:rsidR="000C5D95" w:rsidRDefault="009D7412">
      <w:pPr>
        <w:ind w:firstLineChars="200" w:firstLine="640"/>
        <w:rPr>
          <w:rFonts w:ascii="黑体" w:eastAsia="黑体"/>
          <w:sz w:val="32"/>
          <w:szCs w:val="32"/>
        </w:rPr>
      </w:pPr>
      <w:r>
        <w:rPr>
          <w:rFonts w:ascii="黑体" w:eastAsia="黑体" w:hint="eastAsia"/>
          <w:sz w:val="32"/>
          <w:szCs w:val="32"/>
        </w:rPr>
        <w:t>九、政府性基金预算支出预算情况说明</w:t>
      </w:r>
    </w:p>
    <w:p w:rsidR="000C5D95" w:rsidRDefault="009D741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0C5D95" w:rsidRDefault="009D7412">
      <w:pPr>
        <w:ind w:firstLine="709"/>
        <w:rPr>
          <w:rFonts w:ascii="黑体" w:eastAsia="黑体"/>
          <w:sz w:val="32"/>
          <w:szCs w:val="32"/>
        </w:rPr>
      </w:pPr>
      <w:r>
        <w:rPr>
          <w:rFonts w:ascii="黑体" w:eastAsia="黑体" w:hint="eastAsia"/>
          <w:sz w:val="32"/>
          <w:szCs w:val="32"/>
        </w:rPr>
        <w:t>十、其他重要事项的情况说明</w:t>
      </w:r>
    </w:p>
    <w:p w:rsidR="000C5D95" w:rsidRDefault="009D7412">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0C5D95" w:rsidRDefault="009D7412">
      <w:pPr>
        <w:ind w:firstLine="709"/>
        <w:rPr>
          <w:rFonts w:ascii="仿宋_GB2312" w:eastAsia="仿宋_GB2312"/>
          <w:sz w:val="32"/>
          <w:szCs w:val="32"/>
        </w:rPr>
      </w:pPr>
      <w:r>
        <w:rPr>
          <w:rFonts w:ascii="仿宋_GB2312" w:eastAsia="仿宋_GB2312" w:hint="eastAsia"/>
          <w:sz w:val="32"/>
          <w:szCs w:val="32"/>
        </w:rPr>
        <w:lastRenderedPageBreak/>
        <w:t>2021年机关运行经费支出预算 0</w:t>
      </w:r>
      <w:r w:rsidR="007B11A9">
        <w:rPr>
          <w:rFonts w:ascii="仿宋_GB2312" w:eastAsia="仿宋_GB2312" w:hint="eastAsia"/>
          <w:sz w:val="32"/>
          <w:szCs w:val="32"/>
        </w:rPr>
        <w:t xml:space="preserve"> </w:t>
      </w:r>
      <w:r>
        <w:rPr>
          <w:rFonts w:ascii="仿宋_GB2312" w:eastAsia="仿宋_GB2312" w:hint="eastAsia"/>
          <w:sz w:val="32"/>
          <w:szCs w:val="32"/>
        </w:rPr>
        <w:t>万元，主要保障机关人员工资发放、机构正常运转及正常履职需要。</w:t>
      </w:r>
    </w:p>
    <w:p w:rsidR="000C5D95" w:rsidRDefault="009D7412">
      <w:pPr>
        <w:ind w:firstLine="709"/>
        <w:rPr>
          <w:rFonts w:ascii="仿宋_GB2312" w:eastAsia="仿宋_GB2312"/>
          <w:b/>
          <w:sz w:val="32"/>
          <w:szCs w:val="32"/>
        </w:rPr>
      </w:pPr>
      <w:r>
        <w:rPr>
          <w:rFonts w:ascii="仿宋_GB2312" w:eastAsia="仿宋_GB2312" w:hint="eastAsia"/>
          <w:b/>
          <w:sz w:val="32"/>
          <w:szCs w:val="32"/>
        </w:rPr>
        <w:t>（二）政府采购支出情况</w:t>
      </w:r>
    </w:p>
    <w:p w:rsidR="000C5D95" w:rsidRDefault="009D7412">
      <w:pPr>
        <w:ind w:firstLine="709"/>
        <w:rPr>
          <w:rFonts w:ascii="仿宋_GB2312" w:eastAsia="仿宋_GB2312"/>
          <w:sz w:val="32"/>
          <w:szCs w:val="32"/>
        </w:rPr>
      </w:pPr>
      <w:r>
        <w:rPr>
          <w:rFonts w:ascii="仿宋_GB2312" w:eastAsia="仿宋_GB2312" w:hint="eastAsia"/>
          <w:sz w:val="32"/>
          <w:szCs w:val="32"/>
        </w:rPr>
        <w:t>2021年无政府采购预算安排。</w:t>
      </w:r>
    </w:p>
    <w:p w:rsidR="000C5D95" w:rsidRDefault="009D7412">
      <w:pPr>
        <w:ind w:firstLine="709"/>
        <w:rPr>
          <w:rFonts w:ascii="仿宋_GB2312" w:eastAsia="仿宋_GB2312"/>
          <w:b/>
          <w:sz w:val="32"/>
          <w:szCs w:val="32"/>
        </w:rPr>
      </w:pPr>
      <w:r>
        <w:rPr>
          <w:rFonts w:ascii="仿宋_GB2312" w:eastAsia="仿宋_GB2312" w:hint="eastAsia"/>
          <w:b/>
          <w:sz w:val="32"/>
          <w:szCs w:val="32"/>
        </w:rPr>
        <w:t>（三）绩效目标设置情况</w:t>
      </w:r>
    </w:p>
    <w:p w:rsidR="000C5D95" w:rsidRDefault="009D7412" w:rsidP="007B11A9">
      <w:pPr>
        <w:ind w:firstLineChars="200" w:firstLine="640"/>
        <w:rPr>
          <w:rFonts w:ascii="仿宋_GB2312" w:eastAsia="仿宋_GB2312"/>
          <w:sz w:val="32"/>
          <w:szCs w:val="32"/>
          <w:highlight w:val="yellow"/>
        </w:rPr>
      </w:pPr>
      <w:r>
        <w:rPr>
          <w:rFonts w:ascii="仿宋_GB2312" w:eastAsia="仿宋_GB2312" w:hint="eastAsia"/>
          <w:sz w:val="32"/>
          <w:szCs w:val="32"/>
        </w:rPr>
        <w:t>我单位2021</w:t>
      </w:r>
      <w:r w:rsidR="007B11A9">
        <w:rPr>
          <w:rFonts w:ascii="仿宋_GB2312" w:eastAsia="仿宋_GB2312" w:hint="eastAsia"/>
          <w:sz w:val="32"/>
          <w:szCs w:val="32"/>
        </w:rPr>
        <w:t>年预算，暂未进行项目预算绩效管理工作。</w:t>
      </w:r>
    </w:p>
    <w:p w:rsidR="000C5D95" w:rsidRDefault="009D7412">
      <w:pPr>
        <w:ind w:firstLine="709"/>
        <w:rPr>
          <w:rFonts w:ascii="仿宋_GB2312" w:eastAsia="仿宋_GB2312"/>
          <w:b/>
          <w:sz w:val="32"/>
          <w:szCs w:val="32"/>
        </w:rPr>
      </w:pPr>
      <w:r>
        <w:rPr>
          <w:rFonts w:ascii="仿宋_GB2312" w:eastAsia="仿宋_GB2312" w:hint="eastAsia"/>
          <w:b/>
          <w:sz w:val="32"/>
          <w:szCs w:val="32"/>
        </w:rPr>
        <w:t>（四）国有资产占用情况</w:t>
      </w:r>
    </w:p>
    <w:p w:rsidR="000C5D95" w:rsidRDefault="009D7412">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w:t>
      </w:r>
      <w:r w:rsidRPr="007B11A9">
        <w:rPr>
          <w:rFonts w:ascii="仿宋_GB2312" w:eastAsia="仿宋_GB2312" w:hint="eastAsia"/>
          <w:sz w:val="32"/>
          <w:szCs w:val="32"/>
        </w:rPr>
        <w:t xml:space="preserve"> 0 </w:t>
      </w:r>
      <w:r>
        <w:rPr>
          <w:rFonts w:ascii="仿宋_GB2312" w:eastAsia="仿宋_GB2312" w:hint="eastAsia"/>
          <w:sz w:val="32"/>
          <w:szCs w:val="32"/>
        </w:rPr>
        <w:t>辆，其中：一般公务用车 0</w:t>
      </w:r>
      <w:r w:rsidR="007B11A9">
        <w:rPr>
          <w:rFonts w:ascii="仿宋_GB2312" w:eastAsia="仿宋_GB2312" w:hint="eastAsia"/>
          <w:sz w:val="32"/>
          <w:szCs w:val="32"/>
        </w:rPr>
        <w:t xml:space="preserve"> </w:t>
      </w:r>
      <w:r>
        <w:rPr>
          <w:rFonts w:ascii="仿宋_GB2312" w:eastAsia="仿宋_GB2312" w:hint="eastAsia"/>
          <w:sz w:val="32"/>
          <w:szCs w:val="32"/>
        </w:rPr>
        <w:t>辆、一般执法执勤车辆 0</w:t>
      </w:r>
      <w:r w:rsidR="007B11A9">
        <w:rPr>
          <w:rFonts w:ascii="仿宋_GB2312" w:eastAsia="仿宋_GB2312" w:hint="eastAsia"/>
          <w:sz w:val="32"/>
          <w:szCs w:val="32"/>
        </w:rPr>
        <w:t xml:space="preserve"> </w:t>
      </w:r>
      <w:r>
        <w:rPr>
          <w:rFonts w:ascii="仿宋_GB2312" w:eastAsia="仿宋_GB2312" w:hint="eastAsia"/>
          <w:sz w:val="32"/>
          <w:szCs w:val="32"/>
        </w:rPr>
        <w:t>辆、特种专业技术用车 0  辆、其他用车 0辆，其他用车主要是离退休干部用车 0 辆、应急保障车辆 0 辆。单价50万元以上通用设备</w:t>
      </w:r>
      <w:r w:rsidR="007B11A9">
        <w:rPr>
          <w:rFonts w:ascii="仿宋_GB2312" w:eastAsia="仿宋_GB2312" w:hint="eastAsia"/>
          <w:sz w:val="32"/>
          <w:szCs w:val="32"/>
        </w:rPr>
        <w:t>0</w:t>
      </w:r>
      <w:r>
        <w:rPr>
          <w:rFonts w:ascii="仿宋_GB2312" w:eastAsia="仿宋_GB2312" w:hint="eastAsia"/>
          <w:sz w:val="32"/>
          <w:szCs w:val="32"/>
        </w:rPr>
        <w:t>套，单位价值100万元以上专用设备 0套。</w:t>
      </w:r>
    </w:p>
    <w:p w:rsidR="000C5D95" w:rsidRDefault="009D7412">
      <w:pPr>
        <w:ind w:firstLine="709"/>
        <w:rPr>
          <w:rFonts w:ascii="仿宋_GB2312" w:eastAsia="仿宋_GB2312"/>
          <w:b/>
          <w:sz w:val="32"/>
          <w:szCs w:val="32"/>
        </w:rPr>
      </w:pPr>
      <w:r>
        <w:rPr>
          <w:rFonts w:ascii="仿宋_GB2312" w:eastAsia="仿宋_GB2312" w:hint="eastAsia"/>
          <w:b/>
          <w:sz w:val="32"/>
          <w:szCs w:val="32"/>
        </w:rPr>
        <w:t>（五）专项转移支付情况</w:t>
      </w:r>
    </w:p>
    <w:p w:rsidR="000C5D95" w:rsidRDefault="009D7412" w:rsidP="007B11A9">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p>
    <w:p w:rsidR="007B11A9" w:rsidRDefault="007B11A9">
      <w:pPr>
        <w:ind w:firstLine="709"/>
        <w:jc w:val="center"/>
        <w:rPr>
          <w:rFonts w:ascii="黑体" w:eastAsia="黑体" w:hAnsiTheme="majorEastAsia"/>
          <w:sz w:val="32"/>
          <w:szCs w:val="32"/>
        </w:rPr>
      </w:pPr>
    </w:p>
    <w:p w:rsidR="000C5D95" w:rsidRDefault="009D7412">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0C5D95" w:rsidRDefault="009D7412">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0C5D95" w:rsidRDefault="009D7412">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0C5D95" w:rsidRDefault="009D7412">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0C5D95" w:rsidRDefault="009D7412">
      <w:pPr>
        <w:ind w:firstLine="709"/>
        <w:rPr>
          <w:rFonts w:ascii="仿宋_GB2312" w:eastAsia="仿宋_GB2312"/>
          <w:sz w:val="32"/>
          <w:szCs w:val="32"/>
        </w:rPr>
      </w:pPr>
      <w:r>
        <w:rPr>
          <w:rFonts w:ascii="仿宋_GB2312" w:eastAsia="仿宋_GB2312" w:hint="eastAsia"/>
          <w:sz w:val="32"/>
          <w:szCs w:val="32"/>
        </w:rPr>
        <w:lastRenderedPageBreak/>
        <w:t>四、事业单位经营收入：是指事业单位在专业业务活动及其辅助活动之外开展独立核算经营活动取得的收入。</w:t>
      </w:r>
    </w:p>
    <w:p w:rsidR="000C5D95" w:rsidRDefault="009D7412">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0C5D95" w:rsidRDefault="009D7412">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0C5D95" w:rsidRDefault="009D7412">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0C5D95" w:rsidRDefault="009D7412">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0C5D95" w:rsidRDefault="009D7412">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w:t>
      </w:r>
      <w:r>
        <w:rPr>
          <w:rFonts w:ascii="仿宋_GB2312" w:eastAsia="仿宋_GB2312" w:hint="eastAsia"/>
          <w:sz w:val="32"/>
          <w:szCs w:val="32"/>
        </w:rPr>
        <w:lastRenderedPageBreak/>
        <w:t>待（含外宾接待）支出。</w:t>
      </w:r>
    </w:p>
    <w:p w:rsidR="000C5D95" w:rsidRDefault="009D7412">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C5D95" w:rsidRDefault="000C5D95">
      <w:pPr>
        <w:ind w:firstLine="709"/>
        <w:rPr>
          <w:rFonts w:ascii="仿宋_GB2312" w:eastAsia="仿宋_GB2312"/>
          <w:sz w:val="32"/>
          <w:szCs w:val="32"/>
        </w:rPr>
      </w:pPr>
    </w:p>
    <w:p w:rsidR="000C5D95" w:rsidRDefault="009D7412">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0C5D95" w:rsidRDefault="009D7412">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0C5D95" w:rsidRDefault="009D7412">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0C5D95" w:rsidRDefault="009D7412">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0C5D95" w:rsidRDefault="009D7412">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0C5D95" w:rsidRDefault="009D7412">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0C5D95" w:rsidRDefault="009D7412">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0C5D95" w:rsidRDefault="009D7412">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0C5D95" w:rsidRDefault="009D7412">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0C5D95" w:rsidRDefault="009D7412" w:rsidP="007B11A9">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0C5D95" w:rsidRDefault="000C5D95">
      <w:pPr>
        <w:ind w:firstLine="426"/>
        <w:rPr>
          <w:rFonts w:ascii="仿宋_GB2312" w:eastAsia="仿宋_GB2312" w:hAnsiTheme="majorEastAsia"/>
          <w:sz w:val="32"/>
          <w:szCs w:val="32"/>
        </w:rPr>
      </w:pPr>
    </w:p>
    <w:sectPr w:rsidR="000C5D95" w:rsidSect="000C5D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80" w:rsidRDefault="00BF5880" w:rsidP="000C5D95">
      <w:r>
        <w:separator/>
      </w:r>
    </w:p>
  </w:endnote>
  <w:endnote w:type="continuationSeparator" w:id="0">
    <w:p w:rsidR="00BF5880" w:rsidRDefault="00BF5880" w:rsidP="000C5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5" w:rsidRDefault="00774CF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0C5D95" w:rsidRDefault="00774CF0">
                <w:pPr>
                  <w:pStyle w:val="a4"/>
                </w:pPr>
                <w:r>
                  <w:rPr>
                    <w:rFonts w:hint="eastAsia"/>
                  </w:rPr>
                  <w:fldChar w:fldCharType="begin"/>
                </w:r>
                <w:r w:rsidR="009D7412">
                  <w:rPr>
                    <w:rFonts w:hint="eastAsia"/>
                  </w:rPr>
                  <w:instrText xml:space="preserve"> PAGE  \* MERGEFORMAT </w:instrText>
                </w:r>
                <w:r>
                  <w:rPr>
                    <w:rFonts w:hint="eastAsia"/>
                  </w:rPr>
                  <w:fldChar w:fldCharType="separate"/>
                </w:r>
                <w:r w:rsidR="009F374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80" w:rsidRDefault="00BF5880" w:rsidP="000C5D95">
      <w:r>
        <w:separator/>
      </w:r>
    </w:p>
  </w:footnote>
  <w:footnote w:type="continuationSeparator" w:id="0">
    <w:p w:rsidR="00BF5880" w:rsidRDefault="00BF5880" w:rsidP="000C5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6E0667"/>
    <w:rsid w:val="00000164"/>
    <w:rsid w:val="00031516"/>
    <w:rsid w:val="00054BD9"/>
    <w:rsid w:val="000A21F8"/>
    <w:rsid w:val="000C5D95"/>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74CF0"/>
    <w:rsid w:val="007A79BD"/>
    <w:rsid w:val="007B11A9"/>
    <w:rsid w:val="0083133B"/>
    <w:rsid w:val="008747E3"/>
    <w:rsid w:val="00921CA8"/>
    <w:rsid w:val="00972071"/>
    <w:rsid w:val="00984F09"/>
    <w:rsid w:val="009A0537"/>
    <w:rsid w:val="009D0D41"/>
    <w:rsid w:val="009D7412"/>
    <w:rsid w:val="009F3740"/>
    <w:rsid w:val="00A527E7"/>
    <w:rsid w:val="00AC7B36"/>
    <w:rsid w:val="00AD7AE6"/>
    <w:rsid w:val="00BC6702"/>
    <w:rsid w:val="00BF5880"/>
    <w:rsid w:val="00D72B10"/>
    <w:rsid w:val="00E0218D"/>
    <w:rsid w:val="00E13A03"/>
    <w:rsid w:val="00ED2B32"/>
    <w:rsid w:val="00F937EB"/>
    <w:rsid w:val="02C93D21"/>
    <w:rsid w:val="04C24CD3"/>
    <w:rsid w:val="05F750B9"/>
    <w:rsid w:val="066D0C7E"/>
    <w:rsid w:val="06BE1DED"/>
    <w:rsid w:val="07EC657B"/>
    <w:rsid w:val="088E4777"/>
    <w:rsid w:val="0C956DB9"/>
    <w:rsid w:val="0D0A4958"/>
    <w:rsid w:val="0E427482"/>
    <w:rsid w:val="0E8B0118"/>
    <w:rsid w:val="10BB1A3D"/>
    <w:rsid w:val="10D93902"/>
    <w:rsid w:val="11F148A3"/>
    <w:rsid w:val="12616F90"/>
    <w:rsid w:val="12686164"/>
    <w:rsid w:val="136F6984"/>
    <w:rsid w:val="159723AF"/>
    <w:rsid w:val="163E46DC"/>
    <w:rsid w:val="17024C77"/>
    <w:rsid w:val="1BF57D8E"/>
    <w:rsid w:val="1C6B678C"/>
    <w:rsid w:val="1E1C1FAB"/>
    <w:rsid w:val="20F53F6B"/>
    <w:rsid w:val="21172D08"/>
    <w:rsid w:val="25097E0B"/>
    <w:rsid w:val="2D780E48"/>
    <w:rsid w:val="302B66AF"/>
    <w:rsid w:val="3168305B"/>
    <w:rsid w:val="31E13C99"/>
    <w:rsid w:val="35B35798"/>
    <w:rsid w:val="37740D13"/>
    <w:rsid w:val="37B232E9"/>
    <w:rsid w:val="39CE1876"/>
    <w:rsid w:val="3AEB3A7E"/>
    <w:rsid w:val="3BBC1D2C"/>
    <w:rsid w:val="3DB812AD"/>
    <w:rsid w:val="41040419"/>
    <w:rsid w:val="423D3584"/>
    <w:rsid w:val="43CA5024"/>
    <w:rsid w:val="44113441"/>
    <w:rsid w:val="446059C4"/>
    <w:rsid w:val="44DC4D24"/>
    <w:rsid w:val="456D73A2"/>
    <w:rsid w:val="462A7FFE"/>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5E303A80"/>
    <w:rsid w:val="5F4F4669"/>
    <w:rsid w:val="60AF768B"/>
    <w:rsid w:val="60D15B65"/>
    <w:rsid w:val="60D3160D"/>
    <w:rsid w:val="67471495"/>
    <w:rsid w:val="6AA309C2"/>
    <w:rsid w:val="6B001859"/>
    <w:rsid w:val="6CF94326"/>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9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C5D95"/>
    <w:rPr>
      <w:sz w:val="18"/>
      <w:szCs w:val="18"/>
    </w:rPr>
  </w:style>
  <w:style w:type="paragraph" w:styleId="a4">
    <w:name w:val="footer"/>
    <w:basedOn w:val="a"/>
    <w:link w:val="Char0"/>
    <w:uiPriority w:val="99"/>
    <w:unhideWhenUsed/>
    <w:qFormat/>
    <w:rsid w:val="000C5D9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C5D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0C5D95"/>
    <w:rPr>
      <w:sz w:val="18"/>
      <w:szCs w:val="18"/>
    </w:rPr>
  </w:style>
  <w:style w:type="character" w:customStyle="1" w:styleId="Char0">
    <w:name w:val="页脚 Char"/>
    <w:basedOn w:val="a0"/>
    <w:link w:val="a4"/>
    <w:uiPriority w:val="99"/>
    <w:qFormat/>
    <w:rsid w:val="000C5D95"/>
    <w:rPr>
      <w:sz w:val="18"/>
      <w:szCs w:val="18"/>
    </w:rPr>
  </w:style>
  <w:style w:type="paragraph" w:styleId="a6">
    <w:name w:val="List Paragraph"/>
    <w:basedOn w:val="a"/>
    <w:uiPriority w:val="34"/>
    <w:qFormat/>
    <w:rsid w:val="000C5D95"/>
    <w:pPr>
      <w:ind w:firstLine="420"/>
    </w:pPr>
  </w:style>
  <w:style w:type="character" w:customStyle="1" w:styleId="Char">
    <w:name w:val="批注框文本 Char"/>
    <w:basedOn w:val="a0"/>
    <w:link w:val="a3"/>
    <w:uiPriority w:val="99"/>
    <w:semiHidden/>
    <w:qFormat/>
    <w:rsid w:val="000C5D95"/>
    <w:rPr>
      <w:sz w:val="18"/>
      <w:szCs w:val="18"/>
    </w:rPr>
  </w:style>
  <w:style w:type="paragraph" w:styleId="HTML">
    <w:name w:val="HTML Preformatted"/>
    <w:basedOn w:val="a"/>
    <w:link w:val="HTMLChar"/>
    <w:uiPriority w:val="99"/>
    <w:semiHidden/>
    <w:unhideWhenUsed/>
    <w:rsid w:val="009F3740"/>
    <w:rPr>
      <w:rFonts w:ascii="Courier New" w:hAnsi="Courier New" w:cs="Courier New"/>
      <w:sz w:val="20"/>
      <w:szCs w:val="20"/>
    </w:rPr>
  </w:style>
  <w:style w:type="character" w:customStyle="1" w:styleId="HTMLChar">
    <w:name w:val="HTML 预设格式 Char"/>
    <w:basedOn w:val="a0"/>
    <w:link w:val="HTML"/>
    <w:uiPriority w:val="99"/>
    <w:semiHidden/>
    <w:rsid w:val="009F3740"/>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89620061">
      <w:bodyDiv w:val="1"/>
      <w:marLeft w:val="0"/>
      <w:marRight w:val="0"/>
      <w:marTop w:val="0"/>
      <w:marBottom w:val="0"/>
      <w:divBdr>
        <w:top w:val="none" w:sz="0" w:space="0" w:color="auto"/>
        <w:left w:val="none" w:sz="0" w:space="0" w:color="auto"/>
        <w:bottom w:val="none" w:sz="0" w:space="0" w:color="auto"/>
        <w:right w:val="none" w:sz="0" w:space="0" w:color="auto"/>
      </w:divBdr>
    </w:div>
    <w:div w:id="1788424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422</Words>
  <Characters>2406</Characters>
  <Application>Microsoft Office Word</Application>
  <DocSecurity>0</DocSecurity>
  <Lines>20</Lines>
  <Paragraphs>5</Paragraphs>
  <ScaleCrop>false</ScaleCrop>
  <Company>Sky123.Org</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15</cp:revision>
  <cp:lastPrinted>2022-05-18T02:02:00Z</cp:lastPrinted>
  <dcterms:created xsi:type="dcterms:W3CDTF">2019-09-16T03:24:00Z</dcterms:created>
  <dcterms:modified xsi:type="dcterms:W3CDTF">2022-08-31T08:00:00Z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