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071" w:rsidRDefault="007C6321">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邓州市2021年交通运输局（本级）单位预算</w:t>
      </w:r>
    </w:p>
    <w:p w:rsidR="00882071" w:rsidRDefault="007C6321">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基本情况说明</w:t>
      </w:r>
    </w:p>
    <w:p w:rsidR="00882071" w:rsidRDefault="00882071">
      <w:pPr>
        <w:jc w:val="center"/>
        <w:rPr>
          <w:rFonts w:asciiTheme="majorEastAsia" w:eastAsiaTheme="majorEastAsia" w:hAnsiTheme="majorEastAsia"/>
          <w:b/>
          <w:sz w:val="28"/>
          <w:szCs w:val="32"/>
        </w:rPr>
      </w:pPr>
    </w:p>
    <w:p w:rsidR="00882071" w:rsidRDefault="007C6321">
      <w:pPr>
        <w:jc w:val="center"/>
        <w:rPr>
          <w:rFonts w:ascii="黑体" w:eastAsia="黑体" w:hAnsiTheme="majorEastAsia"/>
          <w:sz w:val="36"/>
          <w:szCs w:val="32"/>
        </w:rPr>
      </w:pPr>
      <w:r>
        <w:rPr>
          <w:rFonts w:ascii="黑体" w:eastAsia="黑体" w:hAnsiTheme="majorEastAsia" w:hint="eastAsia"/>
          <w:sz w:val="36"/>
          <w:szCs w:val="32"/>
        </w:rPr>
        <w:t>目  录</w:t>
      </w:r>
    </w:p>
    <w:p w:rsidR="00882071" w:rsidRDefault="007C6321" w:rsidP="004B5C7E">
      <w:pPr>
        <w:spacing w:beforeLines="100"/>
        <w:jc w:val="left"/>
        <w:rPr>
          <w:rFonts w:ascii="黑体" w:eastAsia="黑体" w:hAnsiTheme="majorEastAsia"/>
          <w:sz w:val="32"/>
          <w:szCs w:val="32"/>
        </w:rPr>
      </w:pPr>
      <w:r>
        <w:rPr>
          <w:rFonts w:ascii="黑体" w:eastAsia="黑体" w:hAnsiTheme="majorEastAsia" w:hint="eastAsia"/>
          <w:sz w:val="32"/>
          <w:szCs w:val="32"/>
        </w:rPr>
        <w:t>第一部分  邓州市交通运输局概况</w:t>
      </w:r>
    </w:p>
    <w:p w:rsidR="00882071" w:rsidRDefault="007C6321">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主要职责</w:t>
      </w:r>
    </w:p>
    <w:p w:rsidR="00882071" w:rsidRDefault="007C6321">
      <w:pPr>
        <w:pStyle w:val="a6"/>
        <w:numPr>
          <w:ilvl w:val="0"/>
          <w:numId w:val="1"/>
        </w:numPr>
        <w:jc w:val="left"/>
        <w:rPr>
          <w:rFonts w:ascii="仿宋_GB2312" w:eastAsia="仿宋_GB2312" w:hAnsiTheme="majorEastAsia"/>
          <w:sz w:val="32"/>
          <w:szCs w:val="32"/>
        </w:rPr>
      </w:pPr>
      <w:r>
        <w:rPr>
          <w:rFonts w:ascii="仿宋_GB2312" w:eastAsia="仿宋_GB2312" w:hAnsiTheme="majorEastAsia" w:hint="eastAsia"/>
          <w:sz w:val="32"/>
          <w:szCs w:val="32"/>
        </w:rPr>
        <w:t>预算单位构成情况</w:t>
      </w:r>
    </w:p>
    <w:p w:rsidR="00882071" w:rsidRDefault="007C6321">
      <w:pPr>
        <w:jc w:val="left"/>
        <w:rPr>
          <w:rFonts w:ascii="黑体" w:eastAsia="黑体" w:hAnsiTheme="majorEastAsia"/>
          <w:sz w:val="32"/>
          <w:szCs w:val="32"/>
        </w:rPr>
      </w:pPr>
      <w:r>
        <w:rPr>
          <w:rFonts w:ascii="黑体" w:eastAsia="黑体" w:hAnsiTheme="majorEastAsia" w:hint="eastAsia"/>
          <w:sz w:val="32"/>
          <w:szCs w:val="32"/>
        </w:rPr>
        <w:t>第二部分 邓州市交通运输局2021年单位预算情况说明</w:t>
      </w:r>
    </w:p>
    <w:p w:rsidR="00882071" w:rsidRDefault="007C6321">
      <w:pPr>
        <w:jc w:val="left"/>
        <w:rPr>
          <w:rFonts w:ascii="黑体" w:eastAsia="黑体" w:hAnsiTheme="majorEastAsia"/>
          <w:sz w:val="32"/>
          <w:szCs w:val="32"/>
        </w:rPr>
      </w:pPr>
      <w:r>
        <w:rPr>
          <w:rFonts w:ascii="黑体" w:eastAsia="黑体" w:hAnsiTheme="majorEastAsia" w:hint="eastAsia"/>
          <w:sz w:val="32"/>
          <w:szCs w:val="32"/>
        </w:rPr>
        <w:t>第三部分 名词解释</w:t>
      </w:r>
    </w:p>
    <w:p w:rsidR="00882071" w:rsidRDefault="007C6321">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：2021年度单位预算表</w:t>
      </w:r>
    </w:p>
    <w:p w:rsidR="00882071" w:rsidRDefault="007C6321" w:rsidP="000D54E3">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一、单位收支总体情况表</w:t>
      </w:r>
    </w:p>
    <w:p w:rsidR="00882071" w:rsidRDefault="007C6321" w:rsidP="000D54E3">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882071" w:rsidRDefault="007C6321" w:rsidP="000D54E3">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882071" w:rsidRDefault="007C6321" w:rsidP="000D54E3">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882071" w:rsidRDefault="007C6321" w:rsidP="000D54E3">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882071" w:rsidRDefault="007C6321" w:rsidP="000D54E3">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882071" w:rsidRDefault="007C6321" w:rsidP="000D54E3">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882071" w:rsidRPr="000D54E3" w:rsidRDefault="007C6321" w:rsidP="000D54E3">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882071" w:rsidRDefault="007C6321" w:rsidP="000D54E3">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882071" w:rsidRDefault="00882071">
      <w:pPr>
        <w:snapToGrid w:val="0"/>
        <w:spacing w:line="360" w:lineRule="auto"/>
        <w:ind w:firstLineChars="133" w:firstLine="372"/>
        <w:rPr>
          <w:rFonts w:ascii="仿宋_GB2312" w:eastAsia="仿宋_GB2312" w:hAnsiTheme="majorEastAsia"/>
          <w:sz w:val="28"/>
          <w:szCs w:val="28"/>
        </w:rPr>
      </w:pPr>
    </w:p>
    <w:p w:rsidR="00882071" w:rsidRDefault="007C6321">
      <w:pPr>
        <w:ind w:firstLineChars="133" w:firstLine="427"/>
        <w:rPr>
          <w:rFonts w:ascii="仿宋_GB2312" w:eastAsia="仿宋_GB2312" w:hAnsiTheme="majorEastAsia"/>
          <w:b/>
          <w:sz w:val="32"/>
          <w:szCs w:val="32"/>
        </w:rPr>
      </w:pPr>
      <w:r>
        <w:rPr>
          <w:rFonts w:ascii="仿宋_GB2312" w:eastAsia="仿宋_GB2312" w:hAnsiTheme="majorEastAsia"/>
          <w:b/>
          <w:sz w:val="32"/>
          <w:szCs w:val="32"/>
        </w:rPr>
        <w:br w:type="page"/>
      </w:r>
    </w:p>
    <w:p w:rsidR="00882071" w:rsidRDefault="007C6321">
      <w:pPr>
        <w:jc w:val="center"/>
        <w:rPr>
          <w:rFonts w:ascii="黑体" w:eastAsia="黑体" w:hAnsiTheme="majorEastAsia"/>
          <w:sz w:val="32"/>
          <w:szCs w:val="32"/>
        </w:rPr>
      </w:pPr>
      <w:r>
        <w:rPr>
          <w:rFonts w:ascii="黑体" w:eastAsia="黑体" w:hAnsiTheme="majorEastAsia" w:hint="eastAsia"/>
          <w:sz w:val="32"/>
          <w:szCs w:val="32"/>
        </w:rPr>
        <w:lastRenderedPageBreak/>
        <w:t>第一部分</w:t>
      </w:r>
    </w:p>
    <w:p w:rsidR="00882071" w:rsidRDefault="007C6321">
      <w:pPr>
        <w:jc w:val="center"/>
        <w:rPr>
          <w:rFonts w:ascii="黑体" w:eastAsia="黑体" w:hAnsiTheme="majorEastAsia"/>
          <w:sz w:val="32"/>
          <w:szCs w:val="32"/>
        </w:rPr>
      </w:pPr>
      <w:r>
        <w:rPr>
          <w:rFonts w:ascii="黑体" w:eastAsia="黑体" w:hAnsiTheme="majorEastAsia" w:hint="eastAsia"/>
          <w:sz w:val="32"/>
          <w:szCs w:val="32"/>
        </w:rPr>
        <w:t>邓州市交通运输局概况</w:t>
      </w:r>
    </w:p>
    <w:p w:rsidR="00882071" w:rsidRDefault="00882071">
      <w:pPr>
        <w:rPr>
          <w:rFonts w:ascii="仿宋_GB2312" w:eastAsia="仿宋_GB2312"/>
          <w:b/>
          <w:sz w:val="32"/>
          <w:szCs w:val="32"/>
        </w:rPr>
      </w:pPr>
    </w:p>
    <w:p w:rsidR="00882071" w:rsidRDefault="007C6321">
      <w:pPr>
        <w:ind w:firstLineChars="177" w:firstLine="566"/>
        <w:rPr>
          <w:rFonts w:ascii="黑体" w:eastAsia="黑体"/>
          <w:sz w:val="32"/>
          <w:szCs w:val="32"/>
        </w:rPr>
      </w:pPr>
      <w:r>
        <w:rPr>
          <w:rFonts w:ascii="黑体" w:eastAsia="黑体" w:hint="eastAsia"/>
          <w:sz w:val="32"/>
          <w:szCs w:val="32"/>
        </w:rPr>
        <w:t>一、主要职责</w:t>
      </w:r>
    </w:p>
    <w:p w:rsidR="00882071" w:rsidRDefault="007C6321">
      <w:pPr>
        <w:ind w:firstLineChars="177" w:firstLine="566"/>
        <w:rPr>
          <w:rFonts w:ascii="仿宋_GB2312" w:eastAsia="仿宋_GB2312"/>
          <w:sz w:val="32"/>
          <w:szCs w:val="32"/>
        </w:rPr>
      </w:pPr>
      <w:r>
        <w:rPr>
          <w:rFonts w:ascii="仿宋_GB2312" w:eastAsia="仿宋_GB2312" w:hAnsi="仿宋_GB2312" w:cs="仿宋_GB2312" w:hint="eastAsia"/>
          <w:sz w:val="32"/>
          <w:szCs w:val="32"/>
        </w:rPr>
        <w:t>邓州市交通运输局主要职责是对全市公路、水路、道路运输等交通基础设施进行规划、建设和管理；对全市道路运输行业安全生产等进行指导、监督等。</w:t>
      </w:r>
    </w:p>
    <w:p w:rsidR="00882071" w:rsidRDefault="00882071">
      <w:pPr>
        <w:ind w:firstLineChars="177" w:firstLine="566"/>
        <w:rPr>
          <w:rFonts w:ascii="仿宋_GB2312" w:eastAsia="仿宋_GB2312"/>
          <w:sz w:val="32"/>
          <w:szCs w:val="32"/>
        </w:rPr>
      </w:pPr>
    </w:p>
    <w:p w:rsidR="00882071" w:rsidRDefault="007C6321">
      <w:pPr>
        <w:ind w:firstLineChars="177" w:firstLine="566"/>
        <w:rPr>
          <w:rFonts w:ascii="黑体" w:eastAsia="黑体"/>
          <w:sz w:val="32"/>
          <w:szCs w:val="32"/>
        </w:rPr>
      </w:pPr>
      <w:r>
        <w:rPr>
          <w:rFonts w:ascii="黑体" w:eastAsia="黑体" w:hint="eastAsia"/>
          <w:sz w:val="32"/>
          <w:szCs w:val="32"/>
        </w:rPr>
        <w:t>二、单位预算构成情况</w:t>
      </w:r>
    </w:p>
    <w:p w:rsidR="00882071" w:rsidRDefault="007C6321" w:rsidP="000D54E3">
      <w:pPr>
        <w:ind w:firstLineChars="177" w:firstLine="566"/>
        <w:rPr>
          <w:rFonts w:ascii="仿宋_GB2312" w:eastAsia="仿宋_GB2312"/>
          <w:sz w:val="32"/>
          <w:szCs w:val="32"/>
        </w:rPr>
      </w:pPr>
      <w:r>
        <w:rPr>
          <w:rFonts w:ascii="仿宋_GB2312" w:eastAsia="仿宋_GB2312" w:hint="eastAsia"/>
          <w:sz w:val="32"/>
          <w:szCs w:val="32"/>
        </w:rPr>
        <w:t>邓州市交通运输局单位预算包括</w:t>
      </w:r>
      <w:r w:rsidR="004B5C7E">
        <w:rPr>
          <w:rFonts w:ascii="仿宋_GB2312" w:eastAsia="仿宋_GB2312" w:hint="eastAsia"/>
          <w:sz w:val="32"/>
          <w:szCs w:val="32"/>
        </w:rPr>
        <w:t>办公室、行政审批服务科（法制科）、综合规划科、财务审计科、建设管理科、运输管理科（出租汽车行业指导办公室、城市公共交通管理科）、安全监督科（应急办公室）、人事科八个科室的预算</w:t>
      </w:r>
      <w:r>
        <w:rPr>
          <w:rFonts w:ascii="仿宋_GB2312" w:eastAsia="仿宋_GB2312" w:hint="eastAsia"/>
          <w:sz w:val="32"/>
          <w:szCs w:val="32"/>
        </w:rPr>
        <w:t>。</w:t>
      </w:r>
    </w:p>
    <w:p w:rsidR="00882071" w:rsidRDefault="00882071">
      <w:pPr>
        <w:rPr>
          <w:rFonts w:ascii="仿宋_GB2312" w:eastAsia="仿宋_GB2312"/>
          <w:sz w:val="32"/>
          <w:szCs w:val="32"/>
        </w:rPr>
      </w:pPr>
    </w:p>
    <w:p w:rsidR="00882071" w:rsidRDefault="007C6321">
      <w:pPr>
        <w:jc w:val="center"/>
        <w:rPr>
          <w:rFonts w:ascii="黑体" w:eastAsia="黑体" w:hAnsiTheme="majorEastAsia"/>
          <w:sz w:val="32"/>
          <w:szCs w:val="32"/>
        </w:rPr>
      </w:pPr>
      <w:r>
        <w:rPr>
          <w:rFonts w:ascii="黑体" w:eastAsia="黑体" w:hAnsiTheme="majorEastAsia" w:hint="eastAsia"/>
          <w:sz w:val="32"/>
          <w:szCs w:val="32"/>
        </w:rPr>
        <w:t>第二部分</w:t>
      </w:r>
    </w:p>
    <w:p w:rsidR="00882071" w:rsidRDefault="007C6321">
      <w:pPr>
        <w:jc w:val="center"/>
        <w:rPr>
          <w:rFonts w:ascii="黑体" w:eastAsia="黑体" w:hAnsiTheme="majorEastAsia"/>
          <w:sz w:val="32"/>
          <w:szCs w:val="32"/>
        </w:rPr>
      </w:pPr>
      <w:r>
        <w:rPr>
          <w:rFonts w:ascii="黑体" w:eastAsia="黑体" w:hAnsiTheme="majorEastAsia" w:hint="eastAsia"/>
          <w:sz w:val="32"/>
          <w:szCs w:val="32"/>
        </w:rPr>
        <w:t>邓州市交通运输局2021年单位预算情况说明</w:t>
      </w:r>
    </w:p>
    <w:p w:rsidR="00882071" w:rsidRDefault="007C6321" w:rsidP="004B5C7E">
      <w:pPr>
        <w:spacing w:beforeLines="100"/>
        <w:ind w:firstLine="709"/>
        <w:rPr>
          <w:rFonts w:ascii="黑体" w:eastAsia="黑体"/>
          <w:sz w:val="32"/>
          <w:szCs w:val="32"/>
        </w:rPr>
      </w:pPr>
      <w:r>
        <w:rPr>
          <w:rFonts w:ascii="黑体" w:eastAsia="黑体" w:hint="eastAsia"/>
          <w:sz w:val="32"/>
          <w:szCs w:val="32"/>
        </w:rPr>
        <w:t>一、收入支出预算总体情况说明</w:t>
      </w:r>
    </w:p>
    <w:p w:rsidR="00882071" w:rsidRDefault="007C6321" w:rsidP="000D54E3">
      <w:pPr>
        <w:ind w:firstLineChars="200" w:firstLine="640"/>
        <w:rPr>
          <w:rFonts w:ascii="仿宋_GB2312" w:eastAsia="仿宋_GB2312"/>
          <w:sz w:val="32"/>
          <w:szCs w:val="32"/>
        </w:rPr>
      </w:pPr>
      <w:r>
        <w:rPr>
          <w:rFonts w:ascii="仿宋_GB2312" w:eastAsia="仿宋_GB2312" w:hint="eastAsia"/>
          <w:sz w:val="32"/>
          <w:szCs w:val="32"/>
        </w:rPr>
        <w:t>2021年收入总计2395.9万元，支出总计2395.9万元，与2020年相比，收入、支出各增加</w:t>
      </w:r>
      <w:r>
        <w:rPr>
          <w:rFonts w:ascii="仿宋_GB2312" w:eastAsia="仿宋_GB2312" w:hint="eastAsia"/>
          <w:color w:val="000000" w:themeColor="text1"/>
          <w:sz w:val="32"/>
          <w:szCs w:val="32"/>
        </w:rPr>
        <w:t>731.32</w:t>
      </w:r>
      <w:r>
        <w:rPr>
          <w:rFonts w:ascii="仿宋_GB2312" w:eastAsia="仿宋_GB2312" w:hint="eastAsia"/>
          <w:sz w:val="32"/>
          <w:szCs w:val="32"/>
        </w:rPr>
        <w:t>万元。主要原因是：本年公交公司运营补贴支出增加了</w:t>
      </w:r>
      <w:r>
        <w:rPr>
          <w:rFonts w:eastAsia="仿宋_GB2312" w:hint="eastAsia"/>
          <w:sz w:val="32"/>
          <w:szCs w:val="32"/>
        </w:rPr>
        <w:t>。</w:t>
      </w:r>
      <w:r>
        <w:rPr>
          <w:rFonts w:ascii="仿宋_GB2312" w:eastAsia="仿宋_GB2312"/>
          <w:sz w:val="32"/>
          <w:szCs w:val="32"/>
        </w:rPr>
        <w:t xml:space="preserve"> </w:t>
      </w:r>
    </w:p>
    <w:p w:rsidR="00882071" w:rsidRDefault="007C6321">
      <w:pPr>
        <w:ind w:firstLine="567"/>
        <w:rPr>
          <w:rFonts w:ascii="黑体" w:eastAsia="黑体"/>
          <w:sz w:val="32"/>
          <w:szCs w:val="32"/>
        </w:rPr>
      </w:pPr>
      <w:r>
        <w:rPr>
          <w:rFonts w:ascii="黑体" w:eastAsia="黑体" w:hint="eastAsia"/>
          <w:sz w:val="32"/>
          <w:szCs w:val="32"/>
        </w:rPr>
        <w:t>二、收入预算总体情况说明</w:t>
      </w:r>
    </w:p>
    <w:p w:rsidR="00882071" w:rsidRDefault="007C6321" w:rsidP="000D54E3">
      <w:pPr>
        <w:ind w:firstLineChars="200" w:firstLine="640"/>
        <w:rPr>
          <w:rFonts w:ascii="仿宋_GB2312" w:eastAsia="仿宋_GB2312"/>
          <w:sz w:val="32"/>
          <w:szCs w:val="32"/>
        </w:rPr>
      </w:pPr>
      <w:r>
        <w:rPr>
          <w:rFonts w:ascii="仿宋_GB2312" w:eastAsia="仿宋_GB2312" w:hint="eastAsia"/>
          <w:sz w:val="32"/>
          <w:szCs w:val="32"/>
        </w:rPr>
        <w:t>2021年收入预算2395.9万元，其中：</w:t>
      </w:r>
      <w:r>
        <w:rPr>
          <w:rFonts w:eastAsia="仿宋_GB2312" w:hint="eastAsia"/>
          <w:sz w:val="32"/>
          <w:szCs w:val="32"/>
        </w:rPr>
        <w:t>一般公共预算收</w:t>
      </w:r>
      <w:r>
        <w:rPr>
          <w:rFonts w:eastAsia="仿宋_GB2312" w:hint="eastAsia"/>
          <w:sz w:val="32"/>
          <w:szCs w:val="32"/>
        </w:rPr>
        <w:lastRenderedPageBreak/>
        <w:t>入</w:t>
      </w:r>
      <w:r>
        <w:rPr>
          <w:rFonts w:ascii="仿宋_GB2312" w:eastAsia="仿宋_GB2312" w:hint="eastAsia"/>
          <w:sz w:val="32"/>
          <w:szCs w:val="32"/>
        </w:rPr>
        <w:t>2395.9万元，政府性基金收入0万元，国有资本经营预算收入0万元，财政专户管理资金收入0万元。</w:t>
      </w:r>
    </w:p>
    <w:p w:rsidR="00882071" w:rsidRDefault="007C6321">
      <w:pPr>
        <w:ind w:firstLine="709"/>
        <w:rPr>
          <w:rFonts w:ascii="黑体" w:eastAsia="黑体"/>
          <w:sz w:val="32"/>
          <w:szCs w:val="32"/>
        </w:rPr>
      </w:pPr>
      <w:r>
        <w:rPr>
          <w:rFonts w:ascii="黑体" w:eastAsia="黑体" w:hint="eastAsia"/>
          <w:sz w:val="32"/>
          <w:szCs w:val="32"/>
        </w:rPr>
        <w:t>三、支出预算总体情况说明</w:t>
      </w:r>
    </w:p>
    <w:p w:rsidR="00882071" w:rsidRDefault="007C6321">
      <w:pPr>
        <w:ind w:firstLine="709"/>
        <w:rPr>
          <w:rFonts w:ascii="仿宋_GB2312" w:eastAsia="仿宋_GB2312"/>
          <w:sz w:val="32"/>
          <w:szCs w:val="32"/>
        </w:rPr>
      </w:pPr>
      <w:r>
        <w:rPr>
          <w:rFonts w:ascii="仿宋_GB2312" w:eastAsia="仿宋_GB2312" w:hint="eastAsia"/>
          <w:sz w:val="32"/>
          <w:szCs w:val="32"/>
        </w:rPr>
        <w:t xml:space="preserve">2021年支出预算2395.9万元，其中：基本支出210.26万元，占年度计划的8.78%；项目支出2185.64万元，占年度计划的91.22%。 </w:t>
      </w:r>
    </w:p>
    <w:p w:rsidR="00882071" w:rsidRDefault="007C6321">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882071" w:rsidRDefault="007C6321" w:rsidP="000D54E3">
      <w:pPr>
        <w:ind w:firstLineChars="200" w:firstLine="640"/>
        <w:rPr>
          <w:rFonts w:ascii="仿宋_GB2312" w:eastAsia="仿宋_GB2312"/>
          <w:sz w:val="32"/>
          <w:szCs w:val="32"/>
        </w:rPr>
      </w:pPr>
      <w:r>
        <w:rPr>
          <w:rFonts w:ascii="仿宋_GB2312" w:eastAsia="仿宋_GB2312" w:hint="eastAsia"/>
          <w:sz w:val="32"/>
          <w:szCs w:val="32"/>
        </w:rPr>
        <w:t>2021年一般公共预算收支预算2395.9万元，政府性基金收支预算0万元，国有资本经营收支预算0万元，与2020年相比，收入支出增长</w:t>
      </w:r>
      <w:r>
        <w:rPr>
          <w:rFonts w:ascii="仿宋_GB2312" w:eastAsia="仿宋_GB2312" w:hint="eastAsia"/>
          <w:color w:val="000000" w:themeColor="text1"/>
          <w:sz w:val="32"/>
          <w:szCs w:val="32"/>
        </w:rPr>
        <w:t>1301.32</w:t>
      </w:r>
      <w:r>
        <w:rPr>
          <w:rFonts w:ascii="仿宋_GB2312" w:eastAsia="仿宋_GB2312" w:hint="eastAsia"/>
          <w:sz w:val="32"/>
          <w:szCs w:val="32"/>
        </w:rPr>
        <w:t>万元。主要原因是：公交公司运营补贴支出增加了。</w:t>
      </w:r>
    </w:p>
    <w:p w:rsidR="00882071" w:rsidRDefault="007C6321">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882071" w:rsidRDefault="007C6321">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2395.9</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Times New Roman" w:eastAsia="仿宋_GB2312" w:hAnsi="Times New Roman" w:cs="Times New Roman" w:hint="eastAsia"/>
          <w:sz w:val="32"/>
          <w:szCs w:val="32"/>
        </w:rPr>
        <w:t>210.26</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8.78%</w:t>
      </w:r>
      <w:r>
        <w:rPr>
          <w:rFonts w:ascii="Times New Roman" w:eastAsia="仿宋_GB2312" w:hAnsi="Times New Roman" w:cs="Times New Roman" w:hint="eastAsia"/>
          <w:sz w:val="32"/>
          <w:szCs w:val="32"/>
        </w:rPr>
        <w:t>；项目支出</w:t>
      </w:r>
      <w:r>
        <w:rPr>
          <w:rFonts w:ascii="Times New Roman" w:eastAsia="仿宋_GB2312" w:hAnsi="Times New Roman" w:cs="Times New Roman" w:hint="eastAsia"/>
          <w:sz w:val="32"/>
          <w:szCs w:val="32"/>
        </w:rPr>
        <w:t>2185.64</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91.22%</w:t>
      </w:r>
      <w:r>
        <w:rPr>
          <w:rFonts w:ascii="Times New Roman" w:eastAsia="仿宋_GB2312" w:hAnsi="Times New Roman" w:cs="Times New Roman" w:hint="eastAsia"/>
          <w:sz w:val="32"/>
          <w:szCs w:val="32"/>
        </w:rPr>
        <w:t>。</w:t>
      </w:r>
    </w:p>
    <w:p w:rsidR="00882071" w:rsidRPr="000D54E3" w:rsidRDefault="007C6321">
      <w:pPr>
        <w:numPr>
          <w:ilvl w:val="0"/>
          <w:numId w:val="2"/>
        </w:numPr>
        <w:ind w:firstLine="709"/>
        <w:rPr>
          <w:rFonts w:ascii="黑体" w:eastAsia="黑体" w:hAnsi="黑体" w:cs="Times New Roman"/>
          <w:sz w:val="32"/>
          <w:szCs w:val="32"/>
        </w:rPr>
      </w:pPr>
      <w:r w:rsidRPr="000D54E3">
        <w:rPr>
          <w:rFonts w:ascii="黑体" w:eastAsia="黑体" w:hAnsi="黑体" w:cs="Times New Roman" w:hint="eastAsia"/>
          <w:sz w:val="32"/>
          <w:szCs w:val="32"/>
        </w:rPr>
        <w:t>一般公共预算基本支出预算情况说明</w:t>
      </w:r>
    </w:p>
    <w:p w:rsidR="00882071" w:rsidRDefault="007C6321">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210.26</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人员经费支出</w:t>
      </w:r>
      <w:r w:rsidR="00615A75">
        <w:rPr>
          <w:rFonts w:ascii="Times New Roman" w:eastAsia="仿宋_GB2312" w:hAnsi="Times New Roman" w:cs="Times New Roman" w:hint="eastAsia"/>
          <w:sz w:val="32"/>
          <w:szCs w:val="32"/>
        </w:rPr>
        <w:t>193.91</w:t>
      </w:r>
      <w:r>
        <w:rPr>
          <w:rFonts w:ascii="Times New Roman" w:eastAsia="仿宋_GB2312" w:hAnsi="Times New Roman" w:cs="Times New Roman" w:hint="eastAsia"/>
          <w:sz w:val="32"/>
          <w:szCs w:val="32"/>
        </w:rPr>
        <w:t>万元，占</w:t>
      </w:r>
      <w:r w:rsidR="00615A75">
        <w:rPr>
          <w:rFonts w:ascii="Times New Roman" w:eastAsia="仿宋_GB2312" w:hAnsi="Times New Roman" w:cs="Times New Roman" w:hint="eastAsia"/>
          <w:sz w:val="32"/>
          <w:szCs w:val="32"/>
        </w:rPr>
        <w:t>92.22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；公用经费支出</w:t>
      </w:r>
      <w:r w:rsidR="00615A75">
        <w:rPr>
          <w:rFonts w:ascii="Times New Roman" w:eastAsia="仿宋_GB2312" w:hAnsi="Times New Roman" w:cs="Times New Roman" w:hint="eastAsia"/>
          <w:sz w:val="32"/>
          <w:szCs w:val="32"/>
        </w:rPr>
        <w:t>16.35</w:t>
      </w:r>
      <w:r>
        <w:rPr>
          <w:rFonts w:ascii="Times New Roman" w:eastAsia="仿宋_GB2312" w:hAnsi="Times New Roman" w:cs="Times New Roman" w:hint="eastAsia"/>
          <w:sz w:val="32"/>
          <w:szCs w:val="32"/>
        </w:rPr>
        <w:t>万元，占</w:t>
      </w:r>
      <w:r w:rsidR="00615A75">
        <w:rPr>
          <w:rFonts w:ascii="Times New Roman" w:eastAsia="仿宋_GB2312" w:hAnsi="Times New Roman" w:cs="Times New Roman" w:hint="eastAsia"/>
          <w:sz w:val="32"/>
          <w:szCs w:val="32"/>
        </w:rPr>
        <w:t>7.78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882071" w:rsidRDefault="007C6321">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七、支出预算经济分类情况说明</w:t>
      </w:r>
    </w:p>
    <w:p w:rsidR="00882071" w:rsidRDefault="007C6321">
      <w:pPr>
        <w:ind w:firstLine="70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w:t>
      </w:r>
      <w:r>
        <w:rPr>
          <w:rFonts w:ascii="Times New Roman" w:eastAsia="仿宋_GB2312" w:hAnsi="Times New Roman" w:cs="仿宋_GB2312" w:hint="eastAsia"/>
          <w:sz w:val="32"/>
          <w:szCs w:val="32"/>
        </w:rPr>
        <w:lastRenderedPageBreak/>
        <w:t>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882071" w:rsidRPr="000D54E3" w:rsidRDefault="007C6321">
      <w:pPr>
        <w:ind w:firstLineChars="200" w:firstLine="640"/>
        <w:rPr>
          <w:rFonts w:ascii="Times New Roman" w:eastAsia="黑体" w:hAnsi="Times New Roman" w:cs="黑体"/>
          <w:kern w:val="0"/>
          <w:sz w:val="32"/>
          <w:szCs w:val="32"/>
        </w:rPr>
      </w:pPr>
      <w:r w:rsidRPr="000D54E3">
        <w:rPr>
          <w:rFonts w:ascii="Times New Roman" w:eastAsia="黑体" w:hAnsi="Times New Roman" w:cs="黑体" w:hint="eastAsia"/>
          <w:kern w:val="0"/>
          <w:sz w:val="32"/>
          <w:szCs w:val="32"/>
        </w:rPr>
        <w:t>八、一般公共预算“三公”经费支出预算情况说明</w:t>
      </w:r>
    </w:p>
    <w:p w:rsidR="00882071" w:rsidRDefault="007C6321" w:rsidP="000D54E3">
      <w:pPr>
        <w:ind w:firstLineChars="200" w:firstLine="640"/>
        <w:rPr>
          <w:rFonts w:ascii="仿宋_GB2312" w:eastAsia="仿宋_GB2312"/>
          <w:sz w:val="32"/>
          <w:szCs w:val="32"/>
        </w:rPr>
      </w:pPr>
      <w:r>
        <w:rPr>
          <w:rFonts w:ascii="仿宋_GB2312" w:eastAsia="仿宋_GB2312" w:hint="eastAsia"/>
          <w:sz w:val="32"/>
          <w:szCs w:val="32"/>
        </w:rPr>
        <w:t>2021年“三公”经费预算为9.66万元。比2020年减少4.74万元。</w:t>
      </w:r>
    </w:p>
    <w:p w:rsidR="00882071" w:rsidRDefault="007C6321">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882071" w:rsidRDefault="007C6321">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主要用于单位工作人员公务出国（境）的住宿费、差旅费、伙食补助费、杂费、培训费等支出。预算数与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882071" w:rsidRDefault="007C6321">
      <w:pPr>
        <w:ind w:leftChars="9" w:left="19" w:firstLineChars="194" w:firstLine="623"/>
        <w:rPr>
          <w:rFonts w:ascii="仿宋_GB2312" w:eastAsia="仿宋_GB2312"/>
          <w:sz w:val="32"/>
          <w:szCs w:val="32"/>
        </w:rPr>
      </w:pPr>
      <w:r>
        <w:rPr>
          <w:rFonts w:ascii="仿宋_GB2312" w:eastAsia="仿宋_GB2312" w:hint="eastAsia"/>
          <w:b/>
          <w:bCs/>
          <w:sz w:val="32"/>
          <w:szCs w:val="32"/>
        </w:rPr>
        <w:t>公务用车购置费及维护费3.56万元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公务用车维护费3.56万元。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0.44</w:t>
      </w:r>
      <w:r>
        <w:rPr>
          <w:rFonts w:ascii="Times New Roman" w:eastAsia="仿宋_GB2312" w:hAnsi="Times New Roman" w:cs="Times New Roman" w:hint="eastAsia"/>
          <w:sz w:val="32"/>
          <w:szCs w:val="32"/>
        </w:rPr>
        <w:t>万元。主要原因：厉行勤俭节约，压减公务用车运行维护费。</w:t>
      </w:r>
    </w:p>
    <w:p w:rsidR="00882071" w:rsidRDefault="007C6321">
      <w:pPr>
        <w:ind w:leftChars="9" w:left="19" w:firstLineChars="194" w:firstLine="623"/>
        <w:rPr>
          <w:rFonts w:ascii="仿宋_GB2312" w:eastAsia="仿宋_GB2312"/>
          <w:b/>
          <w:color w:val="FF0000"/>
          <w:sz w:val="32"/>
          <w:szCs w:val="32"/>
        </w:rPr>
      </w:pPr>
      <w:r>
        <w:rPr>
          <w:rFonts w:ascii="仿宋_GB2312" w:eastAsia="仿宋_GB2312" w:hint="eastAsia"/>
          <w:b/>
          <w:bCs/>
          <w:sz w:val="32"/>
          <w:szCs w:val="32"/>
        </w:rPr>
        <w:t>公务接待费6.1万元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4.3</w:t>
      </w:r>
      <w:r>
        <w:rPr>
          <w:rFonts w:ascii="Times New Roman" w:eastAsia="仿宋_GB2312" w:hAnsi="Times New Roman" w:cs="Times New Roman" w:hint="eastAsia"/>
          <w:sz w:val="32"/>
          <w:szCs w:val="32"/>
        </w:rPr>
        <w:t>万元。主要原因：按照中央八项规定，减少公务接待开支。</w:t>
      </w:r>
    </w:p>
    <w:p w:rsidR="00882071" w:rsidRDefault="007C6321">
      <w:pPr>
        <w:ind w:firstLineChars="200" w:firstLine="640"/>
        <w:rPr>
          <w:rFonts w:ascii="黑体" w:eastAsia="黑体"/>
          <w:sz w:val="32"/>
          <w:szCs w:val="32"/>
        </w:rPr>
      </w:pPr>
      <w:r>
        <w:rPr>
          <w:rFonts w:ascii="黑体" w:eastAsia="黑体" w:hint="eastAsia"/>
          <w:sz w:val="32"/>
          <w:szCs w:val="32"/>
        </w:rPr>
        <w:t>九、政府性基金预算支出预算情况说明</w:t>
      </w:r>
    </w:p>
    <w:p w:rsidR="00882071" w:rsidRDefault="007C6321">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2021</w:t>
      </w:r>
      <w:r>
        <w:rPr>
          <w:rFonts w:ascii="Times New Roman" w:eastAsia="仿宋_GB2312" w:hAnsi="Times New Roman" w:cs="Times New Roman" w:hint="eastAsia"/>
          <w:sz w:val="32"/>
          <w:szCs w:val="32"/>
        </w:rPr>
        <w:t>年没有使用政府性基金预算拨款安排的支出。</w:t>
      </w:r>
    </w:p>
    <w:p w:rsidR="00882071" w:rsidRDefault="007C6321">
      <w:pPr>
        <w:ind w:firstLine="709"/>
        <w:rPr>
          <w:rFonts w:ascii="黑体" w:eastAsia="黑体"/>
          <w:sz w:val="32"/>
          <w:szCs w:val="32"/>
        </w:rPr>
      </w:pPr>
      <w:r>
        <w:rPr>
          <w:rFonts w:ascii="黑体" w:eastAsia="黑体" w:hint="eastAsia"/>
          <w:sz w:val="32"/>
          <w:szCs w:val="32"/>
        </w:rPr>
        <w:t>十、其他重要事项的情况说明</w:t>
      </w:r>
    </w:p>
    <w:p w:rsidR="00882071" w:rsidRDefault="007C6321">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882071" w:rsidRDefault="007C6321">
      <w:pPr>
        <w:ind w:firstLine="709"/>
        <w:rPr>
          <w:rFonts w:ascii="仿宋_GB2312" w:eastAsia="仿宋_GB2312"/>
          <w:sz w:val="32"/>
          <w:szCs w:val="32"/>
        </w:rPr>
      </w:pPr>
      <w:r>
        <w:rPr>
          <w:rFonts w:ascii="仿宋_GB2312" w:eastAsia="仿宋_GB2312" w:hint="eastAsia"/>
          <w:sz w:val="32"/>
          <w:szCs w:val="32"/>
        </w:rPr>
        <w:t>2021年机关运行经费支出预算210.26万元，主要保障机关人员工资发放、机构正常运转及正常履职需要。</w:t>
      </w:r>
    </w:p>
    <w:p w:rsidR="00882071" w:rsidRDefault="007C6321">
      <w:pPr>
        <w:ind w:firstLine="709"/>
        <w:rPr>
          <w:rFonts w:ascii="仿宋_GB2312" w:eastAsia="仿宋_GB2312"/>
          <w:b/>
          <w:sz w:val="32"/>
          <w:szCs w:val="32"/>
        </w:rPr>
      </w:pPr>
      <w:r>
        <w:rPr>
          <w:rFonts w:ascii="仿宋_GB2312" w:eastAsia="仿宋_GB2312" w:hint="eastAsia"/>
          <w:b/>
          <w:sz w:val="32"/>
          <w:szCs w:val="32"/>
        </w:rPr>
        <w:t>（二）政府采购支出情况</w:t>
      </w:r>
    </w:p>
    <w:p w:rsidR="00882071" w:rsidRDefault="007C6321">
      <w:pPr>
        <w:ind w:firstLine="709"/>
        <w:rPr>
          <w:rFonts w:ascii="仿宋_GB2312" w:eastAsia="仿宋_GB2312"/>
          <w:sz w:val="32"/>
          <w:szCs w:val="32"/>
        </w:rPr>
      </w:pPr>
      <w:r>
        <w:rPr>
          <w:rFonts w:ascii="仿宋_GB2312" w:eastAsia="仿宋_GB2312" w:hint="eastAsia"/>
          <w:sz w:val="32"/>
          <w:szCs w:val="32"/>
        </w:rPr>
        <w:t>2021年无政府采购预算安排。</w:t>
      </w:r>
    </w:p>
    <w:p w:rsidR="00882071" w:rsidRDefault="007C6321">
      <w:pPr>
        <w:ind w:firstLine="709"/>
        <w:rPr>
          <w:rFonts w:ascii="仿宋_GB2312" w:eastAsia="仿宋_GB2312"/>
          <w:b/>
          <w:sz w:val="32"/>
          <w:szCs w:val="32"/>
        </w:rPr>
      </w:pPr>
      <w:r>
        <w:rPr>
          <w:rFonts w:ascii="仿宋_GB2312" w:eastAsia="仿宋_GB2312" w:hint="eastAsia"/>
          <w:b/>
          <w:sz w:val="32"/>
          <w:szCs w:val="32"/>
        </w:rPr>
        <w:t>（三）绩效目标设置情况</w:t>
      </w:r>
    </w:p>
    <w:p w:rsidR="00882071" w:rsidRDefault="007C6321">
      <w:pPr>
        <w:ind w:firstLineChars="200" w:firstLine="640"/>
        <w:rPr>
          <w:rFonts w:ascii="仿宋_GB2312" w:eastAsia="仿宋_GB2312"/>
          <w:sz w:val="32"/>
          <w:szCs w:val="32"/>
          <w:highlight w:val="yellow"/>
        </w:rPr>
      </w:pPr>
      <w:r>
        <w:rPr>
          <w:rFonts w:ascii="仿宋_GB2312" w:eastAsia="仿宋_GB2312" w:hint="eastAsia"/>
          <w:sz w:val="32"/>
          <w:szCs w:val="32"/>
        </w:rPr>
        <w:t>我单位2021年预算，暂未进行项目预算绩效管理工作。</w:t>
      </w:r>
    </w:p>
    <w:p w:rsidR="00882071" w:rsidRDefault="007C6321">
      <w:pPr>
        <w:ind w:firstLine="709"/>
        <w:rPr>
          <w:rFonts w:ascii="仿宋_GB2312" w:eastAsia="仿宋_GB2312"/>
          <w:b/>
          <w:sz w:val="32"/>
          <w:szCs w:val="32"/>
        </w:rPr>
      </w:pPr>
      <w:r>
        <w:rPr>
          <w:rFonts w:ascii="仿宋_GB2312" w:eastAsia="仿宋_GB2312" w:hint="eastAsia"/>
          <w:b/>
          <w:sz w:val="32"/>
          <w:szCs w:val="32"/>
        </w:rPr>
        <w:t>（四）国有资产占用情况</w:t>
      </w:r>
    </w:p>
    <w:p w:rsidR="00882071" w:rsidRDefault="007C6321">
      <w:pPr>
        <w:ind w:firstLine="709"/>
        <w:rPr>
          <w:rFonts w:ascii="仿宋_GB2312" w:eastAsia="仿宋_GB2312"/>
          <w:color w:val="000000" w:themeColor="text1"/>
          <w:sz w:val="32"/>
          <w:szCs w:val="32"/>
          <w:highlight w:val="yellow"/>
        </w:rPr>
      </w:pPr>
      <w:r>
        <w:rPr>
          <w:rFonts w:ascii="仿宋_GB2312" w:eastAsia="仿宋_GB2312" w:hint="eastAsia"/>
          <w:sz w:val="32"/>
          <w:szCs w:val="32"/>
        </w:rPr>
        <w:t>2020年期末，我单位共有车辆9辆，其中：一般公务用车1辆、一般执法执勤车辆0辆、特种专业技术用车0辆、其他用车8辆，其他用车主要是离退休干部用车0辆、应急保障车辆8辆。单价50万元以上通用设备1套，单位价值100万元以上专用设备2套。</w:t>
      </w:r>
    </w:p>
    <w:p w:rsidR="00882071" w:rsidRDefault="007C6321">
      <w:pPr>
        <w:ind w:firstLine="709"/>
        <w:rPr>
          <w:rFonts w:ascii="仿宋_GB2312" w:eastAsia="仿宋_GB2312"/>
          <w:b/>
          <w:sz w:val="32"/>
          <w:szCs w:val="32"/>
        </w:rPr>
      </w:pPr>
      <w:r>
        <w:rPr>
          <w:rFonts w:ascii="仿宋_GB2312" w:eastAsia="仿宋_GB2312" w:hint="eastAsia"/>
          <w:b/>
          <w:sz w:val="32"/>
          <w:szCs w:val="32"/>
        </w:rPr>
        <w:t>（五）专项转移支付情况</w:t>
      </w:r>
    </w:p>
    <w:p w:rsidR="00882071" w:rsidRDefault="007C6321" w:rsidP="000D54E3">
      <w:pPr>
        <w:ind w:firstLineChars="219" w:firstLine="701"/>
        <w:rPr>
          <w:rFonts w:ascii="仿宋_GB2312" w:eastAsia="仿宋_GB2312"/>
          <w:color w:val="FF0000"/>
          <w:sz w:val="32"/>
          <w:szCs w:val="32"/>
        </w:rPr>
      </w:pPr>
      <w:r>
        <w:rPr>
          <w:rFonts w:ascii="仿宋_GB2312" w:eastAsia="仿宋_GB2312" w:hint="eastAsia"/>
          <w:sz w:val="32"/>
          <w:szCs w:val="32"/>
        </w:rPr>
        <w:t>我单位暂无负责的专项转移支付项目。</w:t>
      </w:r>
      <w:bookmarkStart w:id="0" w:name="_GoBack"/>
      <w:bookmarkEnd w:id="0"/>
    </w:p>
    <w:p w:rsidR="000D54E3" w:rsidRDefault="000D54E3">
      <w:pPr>
        <w:ind w:firstLine="709"/>
        <w:jc w:val="center"/>
        <w:rPr>
          <w:rFonts w:ascii="黑体" w:eastAsia="黑体" w:hAnsiTheme="majorEastAsia"/>
          <w:sz w:val="32"/>
          <w:szCs w:val="32"/>
        </w:rPr>
      </w:pPr>
    </w:p>
    <w:p w:rsidR="00882071" w:rsidRDefault="007C6321">
      <w:pPr>
        <w:ind w:firstLine="709"/>
        <w:jc w:val="center"/>
        <w:rPr>
          <w:rFonts w:ascii="黑体" w:eastAsia="黑体" w:hAnsiTheme="majorEastAsia"/>
          <w:sz w:val="32"/>
          <w:szCs w:val="32"/>
        </w:rPr>
      </w:pPr>
      <w:r>
        <w:rPr>
          <w:rFonts w:ascii="黑体" w:eastAsia="黑体" w:hAnsiTheme="majorEastAsia" w:hint="eastAsia"/>
          <w:sz w:val="32"/>
          <w:szCs w:val="32"/>
        </w:rPr>
        <w:t>第三部分 名词解释</w:t>
      </w:r>
    </w:p>
    <w:p w:rsidR="00882071" w:rsidRDefault="007C6321">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882071" w:rsidRDefault="007C6321">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w:t>
      </w:r>
      <w:r>
        <w:rPr>
          <w:rFonts w:ascii="仿宋_GB2312" w:eastAsia="仿宋_GB2312" w:hint="eastAsia"/>
          <w:sz w:val="32"/>
          <w:szCs w:val="32"/>
        </w:rPr>
        <w:lastRenderedPageBreak/>
        <w:t>大、夜大及短期培训费等教育收费。</w:t>
      </w:r>
    </w:p>
    <w:p w:rsidR="00882071" w:rsidRDefault="007C6321">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882071" w:rsidRDefault="007C6321">
      <w:pPr>
        <w:ind w:firstLine="709"/>
        <w:rPr>
          <w:rFonts w:ascii="仿宋_GB2312" w:eastAsia="仿宋_GB2312"/>
          <w:sz w:val="32"/>
          <w:szCs w:val="32"/>
        </w:rPr>
      </w:pPr>
      <w:r>
        <w:rPr>
          <w:rFonts w:ascii="仿宋_GB2312" w:eastAsia="仿宋_GB2312" w:hint="eastAsia"/>
          <w:sz w:val="32"/>
          <w:szCs w:val="32"/>
        </w:rPr>
        <w:t>四、事业单位经营收入：是指事业单位在专业业务活动及其辅助活动之外开展独立核算经营活动取得的收入。</w:t>
      </w:r>
    </w:p>
    <w:p w:rsidR="00882071" w:rsidRDefault="007C6321">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882071" w:rsidRDefault="007C6321">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882071" w:rsidRDefault="007C6321">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882071" w:rsidRDefault="007C6321">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882071" w:rsidRDefault="007C6321">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w:t>
      </w:r>
      <w:r>
        <w:rPr>
          <w:rFonts w:ascii="仿宋_GB2312" w:eastAsia="仿宋_GB2312" w:hint="eastAsia"/>
          <w:sz w:val="32"/>
          <w:szCs w:val="32"/>
        </w:rPr>
        <w:lastRenderedPageBreak/>
        <w:t>等支出；公务用车购置及运行费反映单位公务用车购置费及租用费、燃料费、维修费、过路过桥费、保险费、安全奖励费用等支出；公务接待费反映单位按规定开支的各类公务接待（含外宾接待）支出。</w:t>
      </w:r>
    </w:p>
    <w:p w:rsidR="00882071" w:rsidRDefault="007C6321">
      <w:pPr>
        <w:ind w:firstLine="709"/>
        <w:rPr>
          <w:rFonts w:ascii="仿宋_GB2312" w:eastAsia="仿宋_GB2312"/>
          <w:sz w:val="32"/>
          <w:szCs w:val="32"/>
        </w:rPr>
      </w:pPr>
      <w:r>
        <w:rPr>
          <w:rFonts w:ascii="仿宋_GB2312" w:eastAsia="仿宋_GB2312" w:hint="eastAsia"/>
          <w:sz w:val="32"/>
          <w:szCs w:val="32"/>
        </w:rPr>
        <w:t>十、</w:t>
      </w:r>
      <w:r>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882071" w:rsidRDefault="00882071">
      <w:pPr>
        <w:ind w:firstLine="709"/>
        <w:rPr>
          <w:rFonts w:ascii="仿宋_GB2312" w:eastAsia="仿宋_GB2312"/>
          <w:sz w:val="32"/>
          <w:szCs w:val="32"/>
        </w:rPr>
      </w:pPr>
    </w:p>
    <w:p w:rsidR="00882071" w:rsidRDefault="007C6321">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882071" w:rsidRDefault="007C6321">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882071" w:rsidRDefault="007C6321">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882071" w:rsidRDefault="007C6321">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882071" w:rsidRDefault="007C6321">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882071" w:rsidRDefault="007C6321">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882071" w:rsidRDefault="007C6321">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882071" w:rsidRDefault="007C6321">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882071" w:rsidRDefault="007C6321">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882071" w:rsidRDefault="007C6321" w:rsidP="000D54E3">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882071" w:rsidRDefault="00882071">
      <w:pPr>
        <w:ind w:firstLine="426"/>
        <w:rPr>
          <w:rFonts w:ascii="仿宋_GB2312" w:eastAsia="仿宋_GB2312" w:hAnsiTheme="majorEastAsia"/>
          <w:sz w:val="32"/>
          <w:szCs w:val="32"/>
        </w:rPr>
      </w:pPr>
    </w:p>
    <w:sectPr w:rsidR="00882071" w:rsidSect="0088207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BB6" w:rsidRDefault="00626BB6" w:rsidP="00882071">
      <w:r>
        <w:separator/>
      </w:r>
    </w:p>
  </w:endnote>
  <w:endnote w:type="continuationSeparator" w:id="0">
    <w:p w:rsidR="00626BB6" w:rsidRDefault="00626BB6" w:rsidP="00882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071" w:rsidRDefault="00502222">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882071" w:rsidRDefault="00502222">
                <w:pPr>
                  <w:pStyle w:val="a4"/>
                </w:pPr>
                <w:r>
                  <w:rPr>
                    <w:rFonts w:hint="eastAsia"/>
                  </w:rPr>
                  <w:fldChar w:fldCharType="begin"/>
                </w:r>
                <w:r w:rsidR="007C6321">
                  <w:rPr>
                    <w:rFonts w:hint="eastAsia"/>
                  </w:rPr>
                  <w:instrText xml:space="preserve"> PAGE  \* MERGEFORMAT </w:instrText>
                </w:r>
                <w:r>
                  <w:rPr>
                    <w:rFonts w:hint="eastAsia"/>
                  </w:rPr>
                  <w:fldChar w:fldCharType="separate"/>
                </w:r>
                <w:r w:rsidR="004B5C7E">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BB6" w:rsidRDefault="00626BB6" w:rsidP="00882071">
      <w:r>
        <w:separator/>
      </w:r>
    </w:p>
  </w:footnote>
  <w:footnote w:type="continuationSeparator" w:id="0">
    <w:p w:rsidR="00626BB6" w:rsidRDefault="00626BB6" w:rsidP="00882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68E665B"/>
    <w:multiLevelType w:val="singleLevel"/>
    <w:tmpl w:val="268E665B"/>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ZDAwNzRiM2E4ZjYwNzliMDNlYjNmZDEwZWZiMjMxMjEifQ=="/>
  </w:docVars>
  <w:rsids>
    <w:rsidRoot w:val="006E0667"/>
    <w:rsid w:val="00000164"/>
    <w:rsid w:val="00031516"/>
    <w:rsid w:val="00054BD9"/>
    <w:rsid w:val="000A21F8"/>
    <w:rsid w:val="000D54E3"/>
    <w:rsid w:val="00163512"/>
    <w:rsid w:val="0017211E"/>
    <w:rsid w:val="00197CC4"/>
    <w:rsid w:val="002A31EF"/>
    <w:rsid w:val="002F2F0E"/>
    <w:rsid w:val="00311D42"/>
    <w:rsid w:val="00373D7B"/>
    <w:rsid w:val="003A0929"/>
    <w:rsid w:val="003A3239"/>
    <w:rsid w:val="003F497C"/>
    <w:rsid w:val="00470C6C"/>
    <w:rsid w:val="004B5C7E"/>
    <w:rsid w:val="004B5D7D"/>
    <w:rsid w:val="004F7768"/>
    <w:rsid w:val="00502222"/>
    <w:rsid w:val="00514787"/>
    <w:rsid w:val="00545A43"/>
    <w:rsid w:val="00564FBA"/>
    <w:rsid w:val="005B595D"/>
    <w:rsid w:val="00615A75"/>
    <w:rsid w:val="00626BB6"/>
    <w:rsid w:val="00630DFF"/>
    <w:rsid w:val="00671A9B"/>
    <w:rsid w:val="006857C5"/>
    <w:rsid w:val="0068696D"/>
    <w:rsid w:val="006C648E"/>
    <w:rsid w:val="006E0667"/>
    <w:rsid w:val="00715345"/>
    <w:rsid w:val="00763A9E"/>
    <w:rsid w:val="007A79BD"/>
    <w:rsid w:val="007C6321"/>
    <w:rsid w:val="0083133B"/>
    <w:rsid w:val="008747E3"/>
    <w:rsid w:val="00882071"/>
    <w:rsid w:val="00921CA8"/>
    <w:rsid w:val="00972071"/>
    <w:rsid w:val="00984F09"/>
    <w:rsid w:val="009A0537"/>
    <w:rsid w:val="009D0D41"/>
    <w:rsid w:val="00A527E7"/>
    <w:rsid w:val="00AC7B36"/>
    <w:rsid w:val="00AD7AE6"/>
    <w:rsid w:val="00B55711"/>
    <w:rsid w:val="00BC6702"/>
    <w:rsid w:val="00D72B10"/>
    <w:rsid w:val="00E0218D"/>
    <w:rsid w:val="00E13A03"/>
    <w:rsid w:val="00ED2B32"/>
    <w:rsid w:val="00F937EB"/>
    <w:rsid w:val="01612932"/>
    <w:rsid w:val="03FA2CA9"/>
    <w:rsid w:val="04C24CD3"/>
    <w:rsid w:val="05F750B9"/>
    <w:rsid w:val="066D0C7E"/>
    <w:rsid w:val="06BE1DED"/>
    <w:rsid w:val="07EC657B"/>
    <w:rsid w:val="0BE73D7E"/>
    <w:rsid w:val="0C956DB9"/>
    <w:rsid w:val="0D0A4958"/>
    <w:rsid w:val="0E8B0118"/>
    <w:rsid w:val="10BB1A3D"/>
    <w:rsid w:val="10D93902"/>
    <w:rsid w:val="11F148A3"/>
    <w:rsid w:val="12616F90"/>
    <w:rsid w:val="12686164"/>
    <w:rsid w:val="13144FF5"/>
    <w:rsid w:val="136F6984"/>
    <w:rsid w:val="138739B1"/>
    <w:rsid w:val="17024C77"/>
    <w:rsid w:val="1BF57D8E"/>
    <w:rsid w:val="1C6B678C"/>
    <w:rsid w:val="1E1C1FAB"/>
    <w:rsid w:val="200158BA"/>
    <w:rsid w:val="20F53F6B"/>
    <w:rsid w:val="21172D08"/>
    <w:rsid w:val="25097E0B"/>
    <w:rsid w:val="26FC4BC7"/>
    <w:rsid w:val="2A3325E4"/>
    <w:rsid w:val="2D780E48"/>
    <w:rsid w:val="2F033DFA"/>
    <w:rsid w:val="30972AEB"/>
    <w:rsid w:val="311132EA"/>
    <w:rsid w:val="3168305B"/>
    <w:rsid w:val="37740D13"/>
    <w:rsid w:val="39CE1876"/>
    <w:rsid w:val="3AEB3A7E"/>
    <w:rsid w:val="3BBC1D2C"/>
    <w:rsid w:val="3DB812AD"/>
    <w:rsid w:val="3EC140BD"/>
    <w:rsid w:val="41040419"/>
    <w:rsid w:val="423D3584"/>
    <w:rsid w:val="446059C4"/>
    <w:rsid w:val="471314C5"/>
    <w:rsid w:val="48EC3681"/>
    <w:rsid w:val="4A183A49"/>
    <w:rsid w:val="4B17485A"/>
    <w:rsid w:val="4B540996"/>
    <w:rsid w:val="4B86067F"/>
    <w:rsid w:val="4B901AAA"/>
    <w:rsid w:val="4BA94461"/>
    <w:rsid w:val="4CB25A45"/>
    <w:rsid w:val="4DC340C1"/>
    <w:rsid w:val="4EB23847"/>
    <w:rsid w:val="4F4E22B8"/>
    <w:rsid w:val="51AE7DE7"/>
    <w:rsid w:val="54E67CA5"/>
    <w:rsid w:val="55BF499C"/>
    <w:rsid w:val="55CA7913"/>
    <w:rsid w:val="576B0713"/>
    <w:rsid w:val="58802D5A"/>
    <w:rsid w:val="59CD76D7"/>
    <w:rsid w:val="5A7054A3"/>
    <w:rsid w:val="5A9E72FD"/>
    <w:rsid w:val="5AB45193"/>
    <w:rsid w:val="5CA8687F"/>
    <w:rsid w:val="60AF768B"/>
    <w:rsid w:val="60D15B65"/>
    <w:rsid w:val="60D3160D"/>
    <w:rsid w:val="67471495"/>
    <w:rsid w:val="6A4D58B0"/>
    <w:rsid w:val="6AA309C2"/>
    <w:rsid w:val="6B001859"/>
    <w:rsid w:val="6DD00BE6"/>
    <w:rsid w:val="6F920B9B"/>
    <w:rsid w:val="6F9B7A32"/>
    <w:rsid w:val="72356867"/>
    <w:rsid w:val="72CE3402"/>
    <w:rsid w:val="768837EF"/>
    <w:rsid w:val="7701693E"/>
    <w:rsid w:val="781C3E22"/>
    <w:rsid w:val="78BD42BC"/>
    <w:rsid w:val="79D11516"/>
    <w:rsid w:val="7A0415DC"/>
    <w:rsid w:val="7B530E71"/>
    <w:rsid w:val="7CA378FF"/>
    <w:rsid w:val="7CAB2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0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82071"/>
    <w:rPr>
      <w:sz w:val="18"/>
      <w:szCs w:val="18"/>
    </w:rPr>
  </w:style>
  <w:style w:type="paragraph" w:styleId="a4">
    <w:name w:val="footer"/>
    <w:basedOn w:val="a"/>
    <w:link w:val="Char0"/>
    <w:uiPriority w:val="99"/>
    <w:unhideWhenUsed/>
    <w:qFormat/>
    <w:rsid w:val="0088207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8207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82071"/>
    <w:rPr>
      <w:sz w:val="18"/>
      <w:szCs w:val="18"/>
    </w:rPr>
  </w:style>
  <w:style w:type="character" w:customStyle="1" w:styleId="Char0">
    <w:name w:val="页脚 Char"/>
    <w:basedOn w:val="a0"/>
    <w:link w:val="a4"/>
    <w:uiPriority w:val="99"/>
    <w:qFormat/>
    <w:rsid w:val="00882071"/>
    <w:rPr>
      <w:sz w:val="18"/>
      <w:szCs w:val="18"/>
    </w:rPr>
  </w:style>
  <w:style w:type="paragraph" w:styleId="a6">
    <w:name w:val="List Paragraph"/>
    <w:basedOn w:val="a"/>
    <w:uiPriority w:val="34"/>
    <w:qFormat/>
    <w:rsid w:val="00882071"/>
    <w:pPr>
      <w:ind w:firstLine="420"/>
    </w:pPr>
  </w:style>
  <w:style w:type="character" w:customStyle="1" w:styleId="Char">
    <w:name w:val="批注框文本 Char"/>
    <w:basedOn w:val="a0"/>
    <w:link w:val="a3"/>
    <w:uiPriority w:val="99"/>
    <w:semiHidden/>
    <w:qFormat/>
    <w:rsid w:val="0088207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434</Words>
  <Characters>2476</Characters>
  <Application>Microsoft Office Word</Application>
  <DocSecurity>0</DocSecurity>
  <Lines>20</Lines>
  <Paragraphs>5</Paragraphs>
  <ScaleCrop>false</ScaleCrop>
  <Company>Sky123.Org</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16</cp:revision>
  <cp:lastPrinted>2022-05-18T02:02:00Z</cp:lastPrinted>
  <dcterms:created xsi:type="dcterms:W3CDTF">2019-09-16T03:24:00Z</dcterms:created>
  <dcterms:modified xsi:type="dcterms:W3CDTF">2022-08-31T07:57:00Z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32A2A63C9825480992A1096A4E03440F</vt:lpwstr>
  </property>
</Properties>
</file>