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2A" w:rsidRPr="00406ECA" w:rsidRDefault="00AF2C34" w:rsidP="00406ECA">
      <w:pPr>
        <w:jc w:val="center"/>
        <w:rPr>
          <w:rFonts w:ascii="方正小标宋简体" w:eastAsia="方正小标宋简体" w:hAnsi="黑体"/>
          <w:sz w:val="44"/>
          <w:szCs w:val="44"/>
        </w:rPr>
      </w:pPr>
      <w:r w:rsidRPr="00406ECA">
        <w:rPr>
          <w:rFonts w:ascii="方正小标宋简体" w:eastAsia="方正小标宋简体" w:hAnsi="黑体" w:hint="eastAsia"/>
          <w:sz w:val="44"/>
          <w:szCs w:val="44"/>
        </w:rPr>
        <w:t>邓州市</w:t>
      </w:r>
      <w:r w:rsidR="002949A4" w:rsidRPr="00406ECA">
        <w:rPr>
          <w:rFonts w:ascii="方正小标宋简体" w:eastAsia="方正小标宋简体" w:hAnsi="黑体" w:hint="eastAsia"/>
          <w:sz w:val="44"/>
          <w:szCs w:val="44"/>
        </w:rPr>
        <w:t>2021</w:t>
      </w:r>
      <w:r w:rsidRPr="00406ECA">
        <w:rPr>
          <w:rFonts w:ascii="方正小标宋简体" w:eastAsia="方正小标宋简体" w:hAnsi="黑体" w:hint="eastAsia"/>
          <w:sz w:val="44"/>
          <w:szCs w:val="44"/>
        </w:rPr>
        <w:t>年住房和城乡建设局</w:t>
      </w:r>
    </w:p>
    <w:p w:rsidR="00C1382A" w:rsidRPr="00406ECA" w:rsidRDefault="00406ECA" w:rsidP="00406ECA">
      <w:pPr>
        <w:jc w:val="center"/>
        <w:rPr>
          <w:rFonts w:ascii="方正小标宋简体" w:eastAsia="方正小标宋简体" w:hAnsi="黑体"/>
          <w:sz w:val="44"/>
          <w:szCs w:val="44"/>
        </w:rPr>
      </w:pPr>
      <w:r w:rsidRPr="00406ECA">
        <w:rPr>
          <w:rFonts w:ascii="方正小标宋简体" w:eastAsia="方正小标宋简体" w:hAnsi="黑体" w:hint="eastAsia"/>
          <w:sz w:val="44"/>
          <w:szCs w:val="44"/>
        </w:rPr>
        <w:t>单位</w:t>
      </w:r>
      <w:r w:rsidR="00AF2C34" w:rsidRPr="00406ECA">
        <w:rPr>
          <w:rFonts w:ascii="方正小标宋简体" w:eastAsia="方正小标宋简体" w:hAnsi="黑体" w:hint="eastAsia"/>
          <w:sz w:val="44"/>
          <w:szCs w:val="44"/>
        </w:rPr>
        <w:t>预算基本情况说明</w:t>
      </w:r>
    </w:p>
    <w:p w:rsidR="00C1382A" w:rsidRDefault="00C1382A" w:rsidP="00406ECA">
      <w:pPr>
        <w:rPr>
          <w:rFonts w:ascii="黑体" w:eastAsia="黑体" w:hAnsiTheme="majorEastAsia"/>
          <w:sz w:val="44"/>
          <w:szCs w:val="44"/>
        </w:rPr>
      </w:pPr>
    </w:p>
    <w:p w:rsidR="00C1382A" w:rsidRDefault="00AF2C34">
      <w:pPr>
        <w:jc w:val="center"/>
        <w:rPr>
          <w:rFonts w:ascii="黑体" w:eastAsia="黑体" w:hAnsiTheme="majorEastAsia"/>
          <w:sz w:val="36"/>
          <w:szCs w:val="32"/>
        </w:rPr>
      </w:pPr>
      <w:r>
        <w:rPr>
          <w:rFonts w:ascii="黑体" w:eastAsia="黑体" w:hAnsiTheme="majorEastAsia" w:hint="eastAsia"/>
          <w:sz w:val="44"/>
          <w:szCs w:val="44"/>
        </w:rPr>
        <w:t>目录</w:t>
      </w:r>
    </w:p>
    <w:p w:rsidR="00C1382A" w:rsidRDefault="00AF2C34" w:rsidP="00406ECA">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sidR="00406ECA">
        <w:rPr>
          <w:rFonts w:ascii="黑体" w:eastAsia="黑体" w:hAnsiTheme="majorEastAsia" w:hint="eastAsia"/>
          <w:sz w:val="32"/>
          <w:szCs w:val="32"/>
        </w:rPr>
        <w:t xml:space="preserve"> </w:t>
      </w:r>
      <w:r>
        <w:rPr>
          <w:rFonts w:ascii="黑体" w:eastAsia="黑体" w:hAnsiTheme="majorEastAsia" w:hint="eastAsia"/>
          <w:sz w:val="32"/>
          <w:szCs w:val="32"/>
        </w:rPr>
        <w:t>邓州市住房和城乡建设局</w:t>
      </w:r>
      <w:r w:rsidR="00406ECA">
        <w:rPr>
          <w:rFonts w:ascii="黑体" w:eastAsia="黑体" w:hAnsiTheme="majorEastAsia" w:hint="eastAsia"/>
          <w:sz w:val="32"/>
          <w:szCs w:val="32"/>
        </w:rPr>
        <w:t>单位</w:t>
      </w:r>
      <w:r>
        <w:rPr>
          <w:rFonts w:ascii="黑体" w:eastAsia="黑体" w:hAnsiTheme="majorEastAsia" w:hint="eastAsia"/>
          <w:sz w:val="32"/>
          <w:szCs w:val="32"/>
        </w:rPr>
        <w:t>概况</w:t>
      </w:r>
    </w:p>
    <w:p w:rsidR="00C1382A" w:rsidRDefault="00AF2C34">
      <w:pPr>
        <w:pStyle w:val="a6"/>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一、主要职责</w:t>
      </w:r>
    </w:p>
    <w:p w:rsidR="00C1382A" w:rsidRDefault="00AF2C34">
      <w:pPr>
        <w:pStyle w:val="a6"/>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二、本级预算单位构成情况</w:t>
      </w:r>
    </w:p>
    <w:p w:rsidR="00C1382A" w:rsidRDefault="00AF2C34">
      <w:pPr>
        <w:jc w:val="left"/>
        <w:rPr>
          <w:rFonts w:ascii="黑体" w:eastAsia="黑体" w:hAnsiTheme="majorEastAsia"/>
          <w:spacing w:val="-11"/>
          <w:sz w:val="32"/>
          <w:szCs w:val="32"/>
        </w:rPr>
      </w:pPr>
      <w:r>
        <w:rPr>
          <w:rFonts w:ascii="黑体" w:eastAsia="黑体" w:hAnsiTheme="majorEastAsia" w:hint="eastAsia"/>
          <w:sz w:val="32"/>
          <w:szCs w:val="32"/>
        </w:rPr>
        <w:t>第二部分</w:t>
      </w:r>
      <w:r w:rsidR="00406ECA">
        <w:rPr>
          <w:rFonts w:ascii="黑体" w:eastAsia="黑体" w:hAnsiTheme="majorEastAsia" w:hint="eastAsia"/>
          <w:sz w:val="32"/>
          <w:szCs w:val="32"/>
        </w:rPr>
        <w:t xml:space="preserve"> </w:t>
      </w:r>
      <w:r>
        <w:rPr>
          <w:rFonts w:ascii="黑体" w:eastAsia="黑体" w:hAnsiTheme="majorEastAsia" w:hint="eastAsia"/>
          <w:spacing w:val="-11"/>
          <w:sz w:val="32"/>
          <w:szCs w:val="32"/>
        </w:rPr>
        <w:t>邓州市住房和城乡建设局</w:t>
      </w:r>
      <w:r w:rsidR="00AB0085">
        <w:rPr>
          <w:rFonts w:ascii="黑体" w:eastAsia="黑体" w:hAnsiTheme="majorEastAsia" w:hint="eastAsia"/>
          <w:spacing w:val="-11"/>
          <w:sz w:val="32"/>
          <w:szCs w:val="32"/>
        </w:rPr>
        <w:t>2021</w:t>
      </w:r>
      <w:r w:rsidR="00406ECA">
        <w:rPr>
          <w:rFonts w:ascii="黑体" w:eastAsia="黑体" w:hAnsiTheme="majorEastAsia" w:hint="eastAsia"/>
          <w:spacing w:val="-11"/>
          <w:sz w:val="32"/>
          <w:szCs w:val="32"/>
        </w:rPr>
        <w:t>年单位</w:t>
      </w:r>
      <w:r>
        <w:rPr>
          <w:rFonts w:ascii="黑体" w:eastAsia="黑体" w:hAnsiTheme="majorEastAsia" w:hint="eastAsia"/>
          <w:spacing w:val="-11"/>
          <w:sz w:val="32"/>
          <w:szCs w:val="32"/>
        </w:rPr>
        <w:t>预算情况说明</w:t>
      </w:r>
    </w:p>
    <w:p w:rsidR="00C1382A" w:rsidRDefault="00AF2C34">
      <w:pPr>
        <w:jc w:val="left"/>
        <w:rPr>
          <w:rFonts w:ascii="黑体" w:eastAsia="黑体" w:hAnsiTheme="majorEastAsia"/>
          <w:sz w:val="32"/>
          <w:szCs w:val="32"/>
        </w:rPr>
      </w:pPr>
      <w:r>
        <w:rPr>
          <w:rFonts w:ascii="黑体" w:eastAsia="黑体" w:hAnsiTheme="majorEastAsia" w:hint="eastAsia"/>
          <w:sz w:val="32"/>
          <w:szCs w:val="32"/>
        </w:rPr>
        <w:t>第三部分</w:t>
      </w:r>
      <w:r w:rsidR="00406ECA">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406ECA" w:rsidRDefault="00AF2C34" w:rsidP="00406ECA">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sidR="00406ECA">
        <w:rPr>
          <w:rFonts w:ascii="仿宋_GB2312" w:eastAsia="仿宋_GB2312" w:hAnsiTheme="majorEastAsia" w:hint="eastAsia"/>
          <w:sz w:val="32"/>
          <w:szCs w:val="32"/>
        </w:rPr>
        <w:t>2021年度单位预算表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406ECA" w:rsidRPr="00406ECA" w:rsidRDefault="00406ECA" w:rsidP="00406E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406ECA" w:rsidRPr="00630DFF" w:rsidRDefault="00406ECA" w:rsidP="00406ECA">
      <w:pPr>
        <w:ind w:firstLineChars="133" w:firstLine="426"/>
        <w:rPr>
          <w:rFonts w:ascii="仿宋_GB2312" w:eastAsia="仿宋_GB2312" w:hAnsiTheme="majorEastAsia"/>
          <w:sz w:val="32"/>
          <w:szCs w:val="32"/>
        </w:rPr>
      </w:pPr>
      <w:r w:rsidRPr="00630DFF">
        <w:rPr>
          <w:rFonts w:ascii="仿宋_GB2312" w:eastAsia="仿宋_GB2312" w:hAnsiTheme="majorEastAsia" w:hint="eastAsia"/>
          <w:sz w:val="32"/>
          <w:szCs w:val="32"/>
        </w:rPr>
        <w:t>九、支出经济分类汇总表</w:t>
      </w:r>
    </w:p>
    <w:p w:rsidR="00C1382A" w:rsidRDefault="00AF2C34" w:rsidP="00406ECA">
      <w:pPr>
        <w:rPr>
          <w:rFonts w:ascii="仿宋_GB2312" w:eastAsia="仿宋_GB2312" w:hAnsiTheme="majorEastAsia"/>
          <w:b/>
          <w:sz w:val="32"/>
          <w:szCs w:val="32"/>
        </w:rPr>
      </w:pPr>
      <w:r>
        <w:rPr>
          <w:rFonts w:ascii="仿宋_GB2312" w:eastAsia="仿宋_GB2312" w:hAnsiTheme="majorEastAsia"/>
          <w:b/>
          <w:sz w:val="32"/>
          <w:szCs w:val="32"/>
        </w:rPr>
        <w:br w:type="page"/>
      </w:r>
    </w:p>
    <w:p w:rsidR="00C1382A" w:rsidRPr="00406ECA" w:rsidRDefault="00AF2C34" w:rsidP="00406ECA">
      <w:pPr>
        <w:jc w:val="center"/>
        <w:rPr>
          <w:rFonts w:ascii="黑体" w:eastAsia="黑体" w:hAnsiTheme="majorEastAsia"/>
          <w:bCs/>
          <w:sz w:val="32"/>
          <w:szCs w:val="32"/>
        </w:rPr>
      </w:pPr>
      <w:r w:rsidRPr="00406ECA">
        <w:rPr>
          <w:rFonts w:ascii="黑体" w:eastAsia="黑体" w:hAnsiTheme="majorEastAsia" w:hint="eastAsia"/>
          <w:bCs/>
          <w:sz w:val="32"/>
          <w:szCs w:val="32"/>
        </w:rPr>
        <w:lastRenderedPageBreak/>
        <w:t>第一部分</w:t>
      </w:r>
    </w:p>
    <w:p w:rsidR="00C1382A" w:rsidRPr="00406ECA" w:rsidRDefault="00AF2C34">
      <w:pPr>
        <w:jc w:val="center"/>
        <w:rPr>
          <w:rFonts w:ascii="黑体" w:eastAsia="黑体" w:hAnsiTheme="majorEastAsia"/>
          <w:bCs/>
          <w:sz w:val="32"/>
          <w:szCs w:val="32"/>
        </w:rPr>
      </w:pPr>
      <w:r w:rsidRPr="00406ECA">
        <w:rPr>
          <w:rFonts w:ascii="黑体" w:eastAsia="黑体" w:hAnsiTheme="majorEastAsia" w:hint="eastAsia"/>
          <w:bCs/>
          <w:sz w:val="32"/>
          <w:szCs w:val="32"/>
        </w:rPr>
        <w:t>邓州市住房和城乡建设局</w:t>
      </w:r>
      <w:r w:rsidR="00406ECA">
        <w:rPr>
          <w:rFonts w:ascii="黑体" w:eastAsia="黑体" w:hAnsiTheme="majorEastAsia" w:hint="eastAsia"/>
          <w:bCs/>
          <w:sz w:val="32"/>
          <w:szCs w:val="32"/>
        </w:rPr>
        <w:t>单位</w:t>
      </w:r>
      <w:r w:rsidRPr="00406ECA">
        <w:rPr>
          <w:rFonts w:ascii="黑体" w:eastAsia="黑体" w:hAnsiTheme="majorEastAsia" w:hint="eastAsia"/>
          <w:bCs/>
          <w:sz w:val="32"/>
          <w:szCs w:val="32"/>
        </w:rPr>
        <w:t>概况</w:t>
      </w:r>
    </w:p>
    <w:p w:rsidR="00C1382A" w:rsidRDefault="00C1382A">
      <w:pPr>
        <w:rPr>
          <w:rFonts w:ascii="仿宋_GB2312" w:eastAsia="仿宋_GB2312"/>
          <w:b/>
          <w:sz w:val="32"/>
          <w:szCs w:val="32"/>
        </w:rPr>
      </w:pPr>
    </w:p>
    <w:p w:rsidR="00C1382A" w:rsidRDefault="00AF2C34">
      <w:pPr>
        <w:numPr>
          <w:ilvl w:val="0"/>
          <w:numId w:val="1"/>
        </w:numPr>
        <w:ind w:firstLineChars="200" w:firstLine="640"/>
        <w:rPr>
          <w:rFonts w:ascii="黑体" w:eastAsia="黑体"/>
          <w:sz w:val="32"/>
          <w:szCs w:val="32"/>
        </w:rPr>
      </w:pPr>
      <w:r>
        <w:rPr>
          <w:rFonts w:ascii="黑体" w:eastAsia="黑体" w:hint="eastAsia"/>
          <w:sz w:val="32"/>
          <w:szCs w:val="32"/>
        </w:rPr>
        <w:t>主要职责</w:t>
      </w:r>
    </w:p>
    <w:p w:rsidR="00C1382A" w:rsidRDefault="00AF2C34">
      <w:pPr>
        <w:ind w:firstLineChars="200" w:firstLine="640"/>
        <w:rPr>
          <w:rFonts w:ascii="黑体" w:eastAsia="黑体"/>
          <w:sz w:val="32"/>
          <w:szCs w:val="32"/>
        </w:rPr>
      </w:pPr>
      <w:r>
        <w:rPr>
          <w:rFonts w:ascii="仿宋_GB2312" w:eastAsia="仿宋_GB2312" w:hint="eastAsia"/>
          <w:sz w:val="32"/>
          <w:szCs w:val="32"/>
        </w:rPr>
        <w:t>承担规范城乡建设管理的责任；监督管理建筑市场，规范市场各方主体的行为；贯彻落实国家、省、市有关城市拆迁方面的安置政策；承担规范勘测设计咨询市场秩序，监督管理勘察设计质量咨询的政策；承担建立科学规范的工程建设标准体系；拟定全市城市建设中长期发展规划并指导实施；承担推进墙体材料革新的责任；负责局机关和局属企事业单位干部管理，人事，劳资和专业技术职称评定。</w:t>
      </w:r>
    </w:p>
    <w:p w:rsidR="00C1382A" w:rsidRDefault="00AF2C34">
      <w:pPr>
        <w:ind w:firstLineChars="200" w:firstLine="640"/>
        <w:rPr>
          <w:rFonts w:ascii="黑体" w:eastAsia="黑体"/>
          <w:sz w:val="32"/>
          <w:szCs w:val="32"/>
        </w:rPr>
      </w:pPr>
      <w:r>
        <w:rPr>
          <w:rFonts w:ascii="黑体" w:eastAsia="黑体" w:hint="eastAsia"/>
          <w:sz w:val="32"/>
          <w:szCs w:val="32"/>
        </w:rPr>
        <w:t>二、本级预算单位构成情况</w:t>
      </w:r>
    </w:p>
    <w:p w:rsidR="00C1382A" w:rsidRPr="00406ECA" w:rsidRDefault="00AF2C34" w:rsidP="00406ECA">
      <w:pPr>
        <w:ind w:firstLineChars="200" w:firstLine="640"/>
        <w:rPr>
          <w:rFonts w:ascii="仿宋_GB2312" w:eastAsia="仿宋_GB2312"/>
          <w:sz w:val="32"/>
          <w:szCs w:val="32"/>
        </w:rPr>
      </w:pPr>
      <w:r>
        <w:rPr>
          <w:rFonts w:ascii="仿宋_GB2312" w:eastAsia="仿宋_GB2312" w:hint="eastAsia"/>
          <w:sz w:val="32"/>
          <w:szCs w:val="32"/>
        </w:rPr>
        <w:t>局机关本级预算包括：邓州市住房和城乡建设局</w:t>
      </w:r>
      <w:r w:rsidR="009E4997">
        <w:rPr>
          <w:rFonts w:ascii="仿宋_GB2312" w:eastAsia="仿宋_GB2312" w:hint="eastAsia"/>
          <w:sz w:val="32"/>
          <w:szCs w:val="32"/>
        </w:rPr>
        <w:t>本级</w:t>
      </w:r>
      <w:r>
        <w:rPr>
          <w:rFonts w:ascii="仿宋_GB2312" w:eastAsia="仿宋_GB2312" w:hint="eastAsia"/>
          <w:sz w:val="32"/>
          <w:szCs w:val="32"/>
        </w:rPr>
        <w:t>的预算。</w:t>
      </w:r>
    </w:p>
    <w:p w:rsidR="00C1382A" w:rsidRDefault="00C1382A">
      <w:pPr>
        <w:jc w:val="center"/>
        <w:rPr>
          <w:rFonts w:ascii="黑体" w:eastAsia="黑体" w:hAnsiTheme="majorEastAsia"/>
          <w:sz w:val="44"/>
          <w:szCs w:val="44"/>
        </w:rPr>
      </w:pPr>
    </w:p>
    <w:p w:rsidR="00C1382A" w:rsidRPr="00406ECA" w:rsidRDefault="00AF2C34">
      <w:pPr>
        <w:jc w:val="center"/>
        <w:rPr>
          <w:rFonts w:ascii="黑体" w:eastAsia="黑体" w:hAnsiTheme="majorEastAsia"/>
          <w:bCs/>
          <w:sz w:val="32"/>
          <w:szCs w:val="32"/>
        </w:rPr>
      </w:pPr>
      <w:r w:rsidRPr="00406ECA">
        <w:rPr>
          <w:rFonts w:ascii="黑体" w:eastAsia="黑体" w:hAnsiTheme="majorEastAsia" w:hint="eastAsia"/>
          <w:bCs/>
          <w:sz w:val="32"/>
          <w:szCs w:val="32"/>
        </w:rPr>
        <w:t>第二部分</w:t>
      </w:r>
    </w:p>
    <w:p w:rsidR="00C1382A" w:rsidRPr="00406ECA" w:rsidRDefault="00AF2C34" w:rsidP="00406ECA">
      <w:pPr>
        <w:jc w:val="center"/>
        <w:rPr>
          <w:rFonts w:ascii="黑体" w:eastAsia="黑体" w:hAnsiTheme="majorEastAsia"/>
          <w:bCs/>
          <w:sz w:val="32"/>
          <w:szCs w:val="32"/>
        </w:rPr>
      </w:pPr>
      <w:r w:rsidRPr="00406ECA">
        <w:rPr>
          <w:rFonts w:ascii="黑体" w:eastAsia="黑体" w:hAnsiTheme="majorEastAsia" w:hint="eastAsia"/>
          <w:bCs/>
          <w:sz w:val="32"/>
          <w:szCs w:val="32"/>
        </w:rPr>
        <w:t>邓州市住房和城乡建设局</w:t>
      </w:r>
      <w:r w:rsidR="00B5571E" w:rsidRPr="00406ECA">
        <w:rPr>
          <w:rFonts w:ascii="黑体" w:eastAsia="黑体" w:hAnsiTheme="majorEastAsia" w:hint="eastAsia"/>
          <w:bCs/>
          <w:sz w:val="32"/>
          <w:szCs w:val="32"/>
        </w:rPr>
        <w:t>2021</w:t>
      </w:r>
      <w:r w:rsidR="00406ECA">
        <w:rPr>
          <w:rFonts w:ascii="黑体" w:eastAsia="黑体" w:hAnsiTheme="majorEastAsia" w:hint="eastAsia"/>
          <w:bCs/>
          <w:sz w:val="32"/>
          <w:szCs w:val="32"/>
        </w:rPr>
        <w:t>年单位</w:t>
      </w:r>
      <w:r w:rsidRPr="00406ECA">
        <w:rPr>
          <w:rFonts w:ascii="黑体" w:eastAsia="黑体" w:hAnsiTheme="majorEastAsia" w:hint="eastAsia"/>
          <w:bCs/>
          <w:sz w:val="32"/>
          <w:szCs w:val="32"/>
        </w:rPr>
        <w:t>预算情况说明</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一、收入支出预算总体情况说明</w:t>
      </w:r>
    </w:p>
    <w:p w:rsidR="00C1382A" w:rsidRDefault="008062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年收入总计</w:t>
      </w:r>
      <w:r>
        <w:rPr>
          <w:rFonts w:ascii="仿宋_GB2312" w:eastAsia="仿宋_GB2312" w:hAnsi="仿宋_GB2312" w:cs="仿宋_GB2312" w:hint="eastAsia"/>
          <w:sz w:val="32"/>
          <w:szCs w:val="32"/>
        </w:rPr>
        <w:t>803.88</w:t>
      </w:r>
      <w:r w:rsidR="00AF2C34">
        <w:rPr>
          <w:rFonts w:ascii="仿宋_GB2312" w:eastAsia="仿宋_GB2312" w:hAnsi="仿宋_GB2312" w:cs="仿宋_GB2312" w:hint="eastAsia"/>
          <w:sz w:val="32"/>
          <w:szCs w:val="32"/>
        </w:rPr>
        <w:t>万元，支出总计</w:t>
      </w:r>
      <w:r>
        <w:rPr>
          <w:rFonts w:ascii="仿宋_GB2312" w:eastAsia="仿宋_GB2312" w:hAnsi="仿宋_GB2312" w:cs="仿宋_GB2312" w:hint="eastAsia"/>
          <w:sz w:val="32"/>
          <w:szCs w:val="32"/>
        </w:rPr>
        <w:t>803.88</w:t>
      </w:r>
      <w:r w:rsidR="00AF2C34">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2020</w:t>
      </w:r>
      <w:r w:rsidR="00AF2C34">
        <w:rPr>
          <w:rFonts w:ascii="仿宋_GB2312" w:eastAsia="仿宋_GB2312" w:hAnsi="仿宋_GB2312" w:cs="仿宋_GB2312" w:hint="eastAsia"/>
          <w:sz w:val="32"/>
          <w:szCs w:val="32"/>
        </w:rPr>
        <w:t>年相比，收入、支出各降低</w:t>
      </w:r>
      <w:r>
        <w:rPr>
          <w:rFonts w:ascii="仿宋_GB2312" w:eastAsia="仿宋_GB2312" w:hAnsi="仿宋_GB2312" w:cs="仿宋_GB2312" w:hint="eastAsia"/>
          <w:sz w:val="32"/>
          <w:szCs w:val="32"/>
        </w:rPr>
        <w:t>6879.80万元。主要原因是：债券转贷收入支出及老旧小区改造款的减少</w:t>
      </w:r>
      <w:r w:rsidR="00AF2C34">
        <w:rPr>
          <w:rFonts w:ascii="仿宋_GB2312" w:eastAsia="仿宋_GB2312" w:hAnsi="仿宋_GB2312" w:cs="仿宋_GB2312" w:hint="eastAsia"/>
          <w:sz w:val="32"/>
          <w:szCs w:val="32"/>
        </w:rPr>
        <w:t>。</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二、收入预算总体情况说明</w:t>
      </w:r>
    </w:p>
    <w:p w:rsidR="00C1382A" w:rsidRDefault="009C1A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sidR="00AF2C34">
        <w:rPr>
          <w:rFonts w:ascii="仿宋_GB2312" w:eastAsia="仿宋_GB2312" w:hAnsi="仿宋_GB2312" w:cs="仿宋_GB2312" w:hint="eastAsia"/>
          <w:sz w:val="32"/>
          <w:szCs w:val="32"/>
        </w:rPr>
        <w:t>年收入预算</w:t>
      </w:r>
      <w:r w:rsidR="00622179">
        <w:rPr>
          <w:rFonts w:ascii="仿宋_GB2312" w:eastAsia="仿宋_GB2312" w:hAnsi="仿宋_GB2312" w:cs="仿宋_GB2312" w:hint="eastAsia"/>
          <w:sz w:val="32"/>
          <w:szCs w:val="32"/>
        </w:rPr>
        <w:t>803.88</w:t>
      </w:r>
      <w:r w:rsidR="00AF2C34">
        <w:rPr>
          <w:rFonts w:ascii="仿宋_GB2312" w:eastAsia="仿宋_GB2312" w:hAnsi="仿宋_GB2312" w:cs="仿宋_GB2312" w:hint="eastAsia"/>
          <w:sz w:val="32"/>
          <w:szCs w:val="32"/>
        </w:rPr>
        <w:t>万元，其中：一般公共预算收入</w:t>
      </w:r>
      <w:r w:rsidR="00622179">
        <w:rPr>
          <w:rFonts w:ascii="仿宋_GB2312" w:eastAsia="仿宋_GB2312" w:hAnsi="仿宋_GB2312" w:cs="仿宋_GB2312" w:hint="eastAsia"/>
          <w:sz w:val="32"/>
          <w:szCs w:val="32"/>
        </w:rPr>
        <w:t>417.88</w:t>
      </w:r>
      <w:r w:rsidR="00AF2C34">
        <w:rPr>
          <w:rFonts w:ascii="仿宋_GB2312" w:eastAsia="仿宋_GB2312" w:hAnsi="仿宋_GB2312" w:cs="仿宋_GB2312" w:hint="eastAsia"/>
          <w:sz w:val="32"/>
          <w:szCs w:val="32"/>
        </w:rPr>
        <w:t>万元，政府性基金收入0万元，国有资本经营预算收入0万元，财政专户管理资金收入0万元</w:t>
      </w:r>
      <w:r w:rsidR="00E151A0">
        <w:rPr>
          <w:rFonts w:ascii="仿宋_GB2312" w:eastAsia="仿宋_GB2312" w:hAnsi="仿宋_GB2312" w:cs="仿宋_GB2312" w:hint="eastAsia"/>
          <w:sz w:val="32"/>
          <w:szCs w:val="32"/>
        </w:rPr>
        <w:t>,提前下达转移支付安排收入386万元</w:t>
      </w:r>
      <w:r w:rsidR="00AF2C34">
        <w:rPr>
          <w:rFonts w:ascii="仿宋_GB2312" w:eastAsia="仿宋_GB2312" w:hAnsi="仿宋_GB2312" w:cs="仿宋_GB2312" w:hint="eastAsia"/>
          <w:sz w:val="32"/>
          <w:szCs w:val="32"/>
        </w:rPr>
        <w:t>。</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三、支出预算总体情况说明</w:t>
      </w:r>
    </w:p>
    <w:p w:rsidR="00C1382A" w:rsidRDefault="009C66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年支出预算</w:t>
      </w:r>
      <w:r w:rsidR="00557CE5">
        <w:rPr>
          <w:rFonts w:ascii="仿宋_GB2312" w:eastAsia="仿宋_GB2312" w:hAnsi="仿宋_GB2312" w:cs="仿宋_GB2312" w:hint="eastAsia"/>
          <w:sz w:val="32"/>
          <w:szCs w:val="32"/>
        </w:rPr>
        <w:t>803.88</w:t>
      </w:r>
      <w:r w:rsidR="00AF2C34">
        <w:rPr>
          <w:rFonts w:ascii="仿宋_GB2312" w:eastAsia="仿宋_GB2312" w:hAnsi="仿宋_GB2312" w:cs="仿宋_GB2312" w:hint="eastAsia"/>
          <w:sz w:val="32"/>
          <w:szCs w:val="32"/>
        </w:rPr>
        <w:t>万元，其中：基本支出1</w:t>
      </w:r>
      <w:r>
        <w:rPr>
          <w:rFonts w:ascii="仿宋_GB2312" w:eastAsia="仿宋_GB2312" w:hAnsi="仿宋_GB2312" w:cs="仿宋_GB2312" w:hint="eastAsia"/>
          <w:sz w:val="32"/>
          <w:szCs w:val="32"/>
        </w:rPr>
        <w:t>67.52</w:t>
      </w:r>
      <w:r w:rsidR="00AF2C34">
        <w:rPr>
          <w:rFonts w:ascii="仿宋_GB2312" w:eastAsia="仿宋_GB2312" w:hAnsi="仿宋_GB2312" w:cs="仿宋_GB2312" w:hint="eastAsia"/>
          <w:sz w:val="32"/>
          <w:szCs w:val="32"/>
        </w:rPr>
        <w:t>万元，占年度计划的</w:t>
      </w:r>
      <w:r>
        <w:rPr>
          <w:rFonts w:ascii="仿宋_GB2312" w:eastAsia="仿宋_GB2312" w:hAnsi="仿宋_GB2312" w:cs="仿宋_GB2312" w:hint="eastAsia"/>
          <w:sz w:val="32"/>
          <w:szCs w:val="32"/>
        </w:rPr>
        <w:t>20.84</w:t>
      </w:r>
      <w:r w:rsidR="00AF2C34">
        <w:rPr>
          <w:rFonts w:ascii="仿宋_GB2312" w:eastAsia="仿宋_GB2312" w:hAnsi="仿宋_GB2312" w:cs="仿宋_GB2312" w:hint="eastAsia"/>
          <w:sz w:val="32"/>
          <w:szCs w:val="32"/>
        </w:rPr>
        <w:t>%；项目支出6</w:t>
      </w:r>
      <w:r>
        <w:rPr>
          <w:rFonts w:ascii="仿宋_GB2312" w:eastAsia="仿宋_GB2312" w:hAnsi="仿宋_GB2312" w:cs="仿宋_GB2312" w:hint="eastAsia"/>
          <w:sz w:val="32"/>
          <w:szCs w:val="32"/>
        </w:rPr>
        <w:t>36.36</w:t>
      </w:r>
      <w:r w:rsidR="00AF2C34">
        <w:rPr>
          <w:rFonts w:ascii="仿宋_GB2312" w:eastAsia="仿宋_GB2312" w:hAnsi="仿宋_GB2312" w:cs="仿宋_GB2312" w:hint="eastAsia"/>
          <w:sz w:val="32"/>
          <w:szCs w:val="32"/>
        </w:rPr>
        <w:t>万元，占年度计划的</w:t>
      </w:r>
      <w:r>
        <w:rPr>
          <w:rFonts w:ascii="仿宋_GB2312" w:eastAsia="仿宋_GB2312" w:hAnsi="仿宋_GB2312" w:cs="仿宋_GB2312" w:hint="eastAsia"/>
          <w:sz w:val="32"/>
          <w:szCs w:val="32"/>
        </w:rPr>
        <w:t>79.16</w:t>
      </w:r>
      <w:r w:rsidR="00AF2C34">
        <w:rPr>
          <w:rFonts w:ascii="仿宋_GB2312" w:eastAsia="仿宋_GB2312" w:hAnsi="仿宋_GB2312" w:cs="仿宋_GB2312" w:hint="eastAsia"/>
          <w:sz w:val="32"/>
          <w:szCs w:val="32"/>
        </w:rPr>
        <w:t>%。</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四、财政拨款收支预算总体情况说明</w:t>
      </w:r>
    </w:p>
    <w:p w:rsidR="00C1382A" w:rsidRPr="000D5611" w:rsidRDefault="000D5611" w:rsidP="00406ECA">
      <w:pPr>
        <w:ind w:firstLineChars="200" w:firstLine="640"/>
        <w:rPr>
          <w:rFonts w:ascii="宋体" w:eastAsia="宋体" w:hAnsi="宋体" w:cs="宋体"/>
          <w:kern w:val="0"/>
          <w:sz w:val="18"/>
          <w:szCs w:val="18"/>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年一般公共预算收支预算</w:t>
      </w:r>
      <w:r w:rsidR="000E72F5">
        <w:rPr>
          <w:rFonts w:ascii="仿宋_GB2312" w:eastAsia="仿宋_GB2312" w:hAnsi="仿宋_GB2312" w:cs="仿宋_GB2312" w:hint="eastAsia"/>
          <w:sz w:val="32"/>
          <w:szCs w:val="32"/>
        </w:rPr>
        <w:t>417.88</w:t>
      </w:r>
      <w:r w:rsidR="00AF2C34">
        <w:rPr>
          <w:rFonts w:ascii="仿宋_GB2312" w:eastAsia="仿宋_GB2312" w:hAnsi="仿宋_GB2312" w:cs="仿宋_GB2312" w:hint="eastAsia"/>
          <w:sz w:val="32"/>
          <w:szCs w:val="32"/>
        </w:rPr>
        <w:t>万元，政府性基金收支预算0万元，国有资本经营收支预算0万元，</w:t>
      </w:r>
      <w:r>
        <w:rPr>
          <w:rFonts w:ascii="仿宋_GB2312" w:eastAsia="仿宋_GB2312" w:hAnsi="仿宋_GB2312" w:cs="仿宋_GB2312" w:hint="eastAsia"/>
          <w:sz w:val="32"/>
          <w:szCs w:val="32"/>
        </w:rPr>
        <w:t>提前下达转移支付安排支出386万元,</w:t>
      </w:r>
      <w:r w:rsidR="00AF2C34">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2020</w:t>
      </w:r>
      <w:r w:rsidR="00AF2C34">
        <w:rPr>
          <w:rFonts w:ascii="仿宋_GB2312" w:eastAsia="仿宋_GB2312" w:hAnsi="仿宋_GB2312" w:cs="仿宋_GB2312" w:hint="eastAsia"/>
          <w:sz w:val="32"/>
          <w:szCs w:val="32"/>
        </w:rPr>
        <w:t>年相比，收入支出减少</w:t>
      </w:r>
      <w:r w:rsidR="000B768D">
        <w:rPr>
          <w:rFonts w:ascii="仿宋_GB2312" w:eastAsia="仿宋_GB2312" w:hAnsi="仿宋_GB2312" w:cs="仿宋_GB2312" w:hint="eastAsia"/>
          <w:sz w:val="32"/>
          <w:szCs w:val="32"/>
        </w:rPr>
        <w:t>6879.8</w:t>
      </w:r>
      <w:r w:rsidR="00A1207E">
        <w:rPr>
          <w:rFonts w:ascii="仿宋_GB2312" w:eastAsia="仿宋_GB2312" w:hAnsi="仿宋_GB2312" w:cs="仿宋_GB2312" w:hint="eastAsia"/>
          <w:sz w:val="32"/>
          <w:szCs w:val="32"/>
        </w:rPr>
        <w:t>0</w:t>
      </w:r>
      <w:r w:rsidR="00331636">
        <w:rPr>
          <w:rFonts w:ascii="仿宋_GB2312" w:eastAsia="仿宋_GB2312" w:hAnsi="仿宋_GB2312" w:cs="仿宋_GB2312" w:hint="eastAsia"/>
          <w:sz w:val="32"/>
          <w:szCs w:val="32"/>
        </w:rPr>
        <w:t>万元。主要原因是：</w:t>
      </w:r>
      <w:r w:rsidR="00AF2C34">
        <w:rPr>
          <w:rFonts w:ascii="仿宋_GB2312" w:eastAsia="仿宋_GB2312" w:hAnsi="仿宋_GB2312" w:cs="仿宋_GB2312" w:hint="eastAsia"/>
          <w:sz w:val="32"/>
          <w:szCs w:val="32"/>
        </w:rPr>
        <w:t>提前下达转移支付</w:t>
      </w:r>
      <w:r w:rsidR="00331636">
        <w:rPr>
          <w:rFonts w:ascii="仿宋_GB2312" w:eastAsia="仿宋_GB2312" w:hAnsi="仿宋_GB2312" w:cs="仿宋_GB2312" w:hint="eastAsia"/>
          <w:sz w:val="32"/>
          <w:szCs w:val="32"/>
        </w:rPr>
        <w:t>及老旧小区改造款</w:t>
      </w:r>
      <w:r w:rsidR="00AF2C34">
        <w:rPr>
          <w:rFonts w:ascii="仿宋_GB2312" w:eastAsia="仿宋_GB2312" w:hAnsi="仿宋_GB2312" w:cs="仿宋_GB2312" w:hint="eastAsia"/>
          <w:sz w:val="32"/>
          <w:szCs w:val="32"/>
        </w:rPr>
        <w:t>的减少。</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五、一般公共预算支出预算情况说明</w:t>
      </w:r>
    </w:p>
    <w:p w:rsidR="00C1382A" w:rsidRDefault="006C4E5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F24D06">
        <w:rPr>
          <w:rFonts w:ascii="仿宋_GB2312" w:eastAsia="仿宋_GB2312" w:hAnsi="仿宋_GB2312" w:cs="仿宋_GB2312" w:hint="eastAsia"/>
          <w:sz w:val="32"/>
          <w:szCs w:val="32"/>
        </w:rPr>
        <w:t>1</w:t>
      </w:r>
      <w:r w:rsidR="00AF2C34">
        <w:rPr>
          <w:rFonts w:ascii="仿宋_GB2312" w:eastAsia="仿宋_GB2312" w:hAnsi="仿宋_GB2312" w:cs="仿宋_GB2312" w:hint="eastAsia"/>
          <w:sz w:val="32"/>
          <w:szCs w:val="32"/>
        </w:rPr>
        <w:t>年一般公共预算支出年初预算为</w:t>
      </w:r>
      <w:r>
        <w:rPr>
          <w:rFonts w:ascii="仿宋_GB2312" w:eastAsia="仿宋_GB2312" w:hAnsi="仿宋_GB2312" w:cs="仿宋_GB2312" w:hint="eastAsia"/>
          <w:sz w:val="32"/>
          <w:szCs w:val="32"/>
        </w:rPr>
        <w:t>417.88</w:t>
      </w:r>
      <w:r w:rsidR="00AF2C34">
        <w:rPr>
          <w:rFonts w:ascii="仿宋_GB2312" w:eastAsia="仿宋_GB2312" w:hAnsi="仿宋_GB2312" w:cs="仿宋_GB2312" w:hint="eastAsia"/>
          <w:sz w:val="32"/>
          <w:szCs w:val="32"/>
        </w:rPr>
        <w:t>万元。其中：基本支出1</w:t>
      </w:r>
      <w:r>
        <w:rPr>
          <w:rFonts w:ascii="仿宋_GB2312" w:eastAsia="仿宋_GB2312" w:hAnsi="仿宋_GB2312" w:cs="仿宋_GB2312" w:hint="eastAsia"/>
          <w:sz w:val="32"/>
          <w:szCs w:val="32"/>
        </w:rPr>
        <w:t>67.52</w:t>
      </w:r>
      <w:r w:rsidR="00AF2C34">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40.09</w:t>
      </w:r>
      <w:r w:rsidR="00AF2C34">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250.36</w:t>
      </w:r>
      <w:r w:rsidR="00AF2C34">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59.91</w:t>
      </w:r>
      <w:r w:rsidR="00AF2C34">
        <w:rPr>
          <w:rFonts w:ascii="仿宋_GB2312" w:eastAsia="仿宋_GB2312" w:hAnsi="仿宋_GB2312" w:cs="仿宋_GB2312" w:hint="eastAsia"/>
          <w:sz w:val="32"/>
          <w:szCs w:val="32"/>
        </w:rPr>
        <w:t>%。</w:t>
      </w:r>
    </w:p>
    <w:p w:rsidR="00C1382A" w:rsidRDefault="00AF2C34">
      <w:pPr>
        <w:ind w:firstLineChars="200" w:firstLine="640"/>
        <w:rPr>
          <w:rFonts w:ascii="黑体" w:eastAsia="黑体" w:hAnsi="黑体" w:cs="黑体"/>
          <w:sz w:val="32"/>
          <w:szCs w:val="32"/>
        </w:rPr>
      </w:pPr>
      <w:r>
        <w:rPr>
          <w:rFonts w:ascii="黑体" w:eastAsia="黑体" w:hAnsi="黑体" w:cs="黑体" w:hint="eastAsia"/>
          <w:sz w:val="32"/>
          <w:szCs w:val="32"/>
        </w:rPr>
        <w:t>六、一般公共预算基本支出预算情况说明</w:t>
      </w:r>
    </w:p>
    <w:p w:rsidR="00C1382A" w:rsidRDefault="00235CF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年一般公共预算基本支出年初预算为1</w:t>
      </w:r>
      <w:r w:rsidR="00961A90">
        <w:rPr>
          <w:rFonts w:ascii="仿宋_GB2312" w:eastAsia="仿宋_GB2312" w:hAnsi="仿宋_GB2312" w:cs="仿宋_GB2312" w:hint="eastAsia"/>
          <w:sz w:val="32"/>
          <w:szCs w:val="32"/>
        </w:rPr>
        <w:t>67.52</w:t>
      </w:r>
      <w:r w:rsidR="00AF2C34">
        <w:rPr>
          <w:rFonts w:ascii="仿宋_GB2312" w:eastAsia="仿宋_GB2312" w:hAnsi="仿宋_GB2312" w:cs="仿宋_GB2312" w:hint="eastAsia"/>
          <w:sz w:val="32"/>
          <w:szCs w:val="32"/>
        </w:rPr>
        <w:t>万元。其中：人员经费支出1</w:t>
      </w:r>
      <w:r w:rsidR="00F24D06">
        <w:rPr>
          <w:rFonts w:ascii="仿宋_GB2312" w:eastAsia="仿宋_GB2312" w:hAnsi="仿宋_GB2312" w:cs="仿宋_GB2312" w:hint="eastAsia"/>
          <w:sz w:val="32"/>
          <w:szCs w:val="32"/>
        </w:rPr>
        <w:t>43.84</w:t>
      </w:r>
      <w:r w:rsidR="00AF2C34">
        <w:rPr>
          <w:rFonts w:ascii="仿宋_GB2312" w:eastAsia="仿宋_GB2312" w:hAnsi="仿宋_GB2312" w:cs="仿宋_GB2312" w:hint="eastAsia"/>
          <w:sz w:val="32"/>
          <w:szCs w:val="32"/>
        </w:rPr>
        <w:t>万元，占8</w:t>
      </w:r>
      <w:r w:rsidR="00F24D06">
        <w:rPr>
          <w:rFonts w:ascii="仿宋_GB2312" w:eastAsia="仿宋_GB2312" w:hAnsi="仿宋_GB2312" w:cs="仿宋_GB2312" w:hint="eastAsia"/>
          <w:sz w:val="32"/>
          <w:szCs w:val="32"/>
        </w:rPr>
        <w:t>5.86</w:t>
      </w:r>
      <w:r w:rsidR="00AF2C34">
        <w:rPr>
          <w:rFonts w:ascii="仿宋_GB2312" w:eastAsia="仿宋_GB2312" w:hAnsi="仿宋_GB2312" w:cs="仿宋_GB2312" w:hint="eastAsia"/>
          <w:sz w:val="32"/>
          <w:szCs w:val="32"/>
        </w:rPr>
        <w:t>%；公用经费支出</w:t>
      </w:r>
      <w:r w:rsidR="00F24D06">
        <w:rPr>
          <w:rFonts w:ascii="仿宋_GB2312" w:eastAsia="仿宋_GB2312" w:hAnsi="仿宋_GB2312" w:cs="仿宋_GB2312" w:hint="eastAsia"/>
          <w:sz w:val="32"/>
          <w:szCs w:val="32"/>
        </w:rPr>
        <w:t>23.68</w:t>
      </w:r>
      <w:r w:rsidR="00AF2C34">
        <w:rPr>
          <w:rFonts w:ascii="仿宋_GB2312" w:eastAsia="仿宋_GB2312" w:hAnsi="仿宋_GB2312" w:cs="仿宋_GB2312" w:hint="eastAsia"/>
          <w:sz w:val="32"/>
          <w:szCs w:val="32"/>
        </w:rPr>
        <w:t>万元，占</w:t>
      </w:r>
      <w:r w:rsidR="00F24D06">
        <w:rPr>
          <w:rFonts w:ascii="仿宋_GB2312" w:eastAsia="仿宋_GB2312" w:hAnsi="仿宋_GB2312" w:cs="仿宋_GB2312" w:hint="eastAsia"/>
          <w:sz w:val="32"/>
          <w:szCs w:val="32"/>
        </w:rPr>
        <w:t>14.14</w:t>
      </w:r>
      <w:r w:rsidR="00AF2C34">
        <w:rPr>
          <w:rFonts w:ascii="仿宋_GB2312" w:eastAsia="仿宋_GB2312" w:hAnsi="仿宋_GB2312" w:cs="仿宋_GB2312" w:hint="eastAsia"/>
          <w:sz w:val="32"/>
          <w:szCs w:val="32"/>
        </w:rPr>
        <w:t>%。</w:t>
      </w:r>
    </w:p>
    <w:p w:rsidR="00406ECA" w:rsidRDefault="00406ECA" w:rsidP="00406ECA">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rPr>
        <w:lastRenderedPageBreak/>
        <w:t>七、支出预算经济分类情况说明</w:t>
      </w:r>
    </w:p>
    <w:p w:rsidR="00406ECA" w:rsidRDefault="00406ECA" w:rsidP="00406ECA">
      <w:pPr>
        <w:ind w:firstLineChars="200" w:firstLine="640"/>
        <w:rPr>
          <w:rFonts w:ascii="黑体" w:eastAsia="黑体" w:hAnsi="黑体" w:cs="黑体" w:hint="eastAsia"/>
          <w:sz w:val="32"/>
          <w:szCs w:val="32"/>
        </w:rPr>
      </w:pPr>
      <w:r>
        <w:rPr>
          <w:rFonts w:ascii="Times New Roman" w:eastAsia="仿宋_GB2312" w:hAnsi="Times New Roman" w:cs="仿宋_GB2312" w:hint="eastAsia"/>
          <w:sz w:val="32"/>
          <w:szCs w:val="32"/>
          <w:lang/>
        </w:rPr>
        <w:t>按照《财政部关于印发</w:t>
      </w:r>
      <w:r>
        <w:rPr>
          <w:rFonts w:ascii="Times New Roman" w:eastAsia="仿宋_GB2312" w:hAnsi="Times New Roman" w:cs="Times New Roman"/>
          <w:sz w:val="32"/>
          <w:szCs w:val="32"/>
          <w:lang/>
        </w:rPr>
        <w:t>&lt;</w:t>
      </w:r>
      <w:r>
        <w:rPr>
          <w:rFonts w:ascii="Times New Roman" w:eastAsia="仿宋_GB2312" w:hAnsi="Times New Roman" w:cs="仿宋_GB2312" w:hint="eastAsia"/>
          <w:sz w:val="32"/>
          <w:szCs w:val="32"/>
          <w:lang/>
        </w:rPr>
        <w:t>支出经济分类科目改革方案</w:t>
      </w:r>
      <w:r>
        <w:rPr>
          <w:rFonts w:ascii="Times New Roman" w:eastAsia="仿宋_GB2312" w:hAnsi="Times New Roman" w:cs="Times New Roman"/>
          <w:sz w:val="32"/>
          <w:szCs w:val="32"/>
          <w:lang/>
        </w:rPr>
        <w:t>&gt;</w:t>
      </w:r>
      <w:r>
        <w:rPr>
          <w:rFonts w:ascii="Times New Roman" w:eastAsia="仿宋_GB2312" w:hAnsi="Times New Roman" w:cs="仿宋_GB2312" w:hint="eastAsia"/>
          <w:sz w:val="32"/>
          <w:szCs w:val="32"/>
          <w:lang/>
        </w:rPr>
        <w:t>的通知》（财预〔</w:t>
      </w:r>
      <w:r>
        <w:rPr>
          <w:rFonts w:ascii="Times New Roman" w:eastAsia="仿宋_GB2312" w:hAnsi="Times New Roman" w:cs="Times New Roman"/>
          <w:sz w:val="32"/>
          <w:szCs w:val="32"/>
          <w:lang/>
        </w:rPr>
        <w:t>2017</w:t>
      </w:r>
      <w:r>
        <w:rPr>
          <w:rFonts w:ascii="Times New Roman" w:eastAsia="仿宋_GB2312" w:hAnsi="Times New Roman" w:cs="仿宋_GB2312" w:hint="eastAsia"/>
          <w:sz w:val="32"/>
          <w:szCs w:val="32"/>
          <w:lang/>
        </w:rPr>
        <w:t>〕</w:t>
      </w:r>
      <w:r>
        <w:rPr>
          <w:rFonts w:ascii="Times New Roman" w:eastAsia="仿宋_GB2312" w:hAnsi="Times New Roman" w:cs="Times New Roman"/>
          <w:sz w:val="32"/>
          <w:szCs w:val="32"/>
          <w:lang/>
        </w:rPr>
        <w:t>98</w:t>
      </w:r>
      <w:r>
        <w:rPr>
          <w:rFonts w:ascii="Times New Roman" w:eastAsia="仿宋_GB2312" w:hAnsi="Times New Roman" w:cs="仿宋_GB2312" w:hint="eastAsia"/>
          <w:sz w:val="32"/>
          <w:szCs w:val="32"/>
          <w:lang/>
        </w:rPr>
        <w:t>号）要求，从</w:t>
      </w:r>
      <w:r>
        <w:rPr>
          <w:rFonts w:ascii="Times New Roman" w:eastAsia="仿宋_GB2312" w:hAnsi="Times New Roman" w:cs="Times New Roman"/>
          <w:sz w:val="32"/>
          <w:szCs w:val="32"/>
          <w:lang/>
        </w:rPr>
        <w:t>2018</w:t>
      </w:r>
      <w:r>
        <w:rPr>
          <w:rFonts w:ascii="Times New Roman" w:eastAsia="仿宋_GB2312" w:hAnsi="Times New Roman" w:cs="仿宋_GB2312" w:hint="eastAsia"/>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rPr>
        <w:t xml:space="preserve">, </w:t>
      </w:r>
      <w:r>
        <w:rPr>
          <w:rFonts w:ascii="Times New Roman" w:eastAsia="仿宋_GB2312" w:hAnsi="Times New Roman" w:cs="仿宋_GB2312" w:hint="eastAsia"/>
          <w:sz w:val="32"/>
          <w:szCs w:val="32"/>
          <w:lang/>
        </w:rPr>
        <w:t>按两套经济分类科目分别反映不同资金来源的全部预算支出。</w:t>
      </w:r>
    </w:p>
    <w:p w:rsidR="00C1382A" w:rsidRDefault="00406ECA">
      <w:pPr>
        <w:ind w:firstLineChars="200" w:firstLine="640"/>
        <w:rPr>
          <w:rFonts w:ascii="黑体" w:eastAsia="黑体" w:hAnsi="黑体" w:cs="黑体"/>
          <w:sz w:val="32"/>
          <w:szCs w:val="32"/>
        </w:rPr>
      </w:pPr>
      <w:r>
        <w:rPr>
          <w:rFonts w:ascii="黑体" w:eastAsia="黑体" w:hAnsi="黑体" w:cs="黑体" w:hint="eastAsia"/>
          <w:sz w:val="32"/>
          <w:szCs w:val="32"/>
        </w:rPr>
        <w:t>八</w:t>
      </w:r>
      <w:r w:rsidR="00AF2C34">
        <w:rPr>
          <w:rFonts w:ascii="黑体" w:eastAsia="黑体" w:hAnsi="黑体" w:cs="黑体" w:hint="eastAsia"/>
          <w:sz w:val="32"/>
          <w:szCs w:val="32"/>
        </w:rPr>
        <w:t>、一般公共预算“三公”经费支出预算情况说明</w:t>
      </w:r>
    </w:p>
    <w:p w:rsidR="00C1382A" w:rsidRDefault="00B964C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年“三公”经费预算为1</w:t>
      </w:r>
      <w:r>
        <w:rPr>
          <w:rFonts w:ascii="仿宋_GB2312" w:eastAsia="仿宋_GB2312" w:hAnsi="仿宋_GB2312" w:cs="仿宋_GB2312" w:hint="eastAsia"/>
          <w:sz w:val="32"/>
          <w:szCs w:val="32"/>
        </w:rPr>
        <w:t>2.95</w:t>
      </w:r>
      <w:r w:rsidR="00AF2C34">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2020</w:t>
      </w:r>
      <w:r w:rsidR="00AF2C34">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6.02</w:t>
      </w:r>
      <w:r w:rsidR="00AF2C34">
        <w:rPr>
          <w:rFonts w:ascii="仿宋_GB2312" w:eastAsia="仿宋_GB2312" w:hAnsi="仿宋_GB2312" w:cs="仿宋_GB2312" w:hint="eastAsia"/>
          <w:sz w:val="32"/>
          <w:szCs w:val="32"/>
        </w:rPr>
        <w:t>万元。</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rsidR="00C1382A" w:rsidRDefault="00AF2C3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因公出国（境）费0万元，</w:t>
      </w:r>
      <w:r>
        <w:rPr>
          <w:rFonts w:ascii="仿宋_GB2312" w:eastAsia="仿宋_GB2312" w:hAnsi="仿宋_GB2312" w:cs="仿宋_GB2312" w:hint="eastAsia"/>
          <w:sz w:val="32"/>
          <w:szCs w:val="32"/>
        </w:rPr>
        <w:t>主要用于单位工作人员公务出国（境）的住宿费、差旅费、伙食补助费、杂费、培训费等支出。预算数比202</w:t>
      </w:r>
      <w:r w:rsidR="004A1188">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年保持一致。</w:t>
      </w:r>
    </w:p>
    <w:p w:rsidR="00C1382A" w:rsidRDefault="00AF2C3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公务用车购置费及维护费6</w:t>
      </w:r>
      <w:r w:rsidR="004A1188">
        <w:rPr>
          <w:rFonts w:ascii="仿宋_GB2312" w:eastAsia="仿宋_GB2312" w:hAnsi="仿宋_GB2312" w:cs="仿宋_GB2312" w:hint="eastAsia"/>
          <w:b/>
          <w:bCs/>
          <w:sz w:val="32"/>
          <w:szCs w:val="32"/>
        </w:rPr>
        <w:t>.52</w:t>
      </w:r>
      <w:r>
        <w:rPr>
          <w:rFonts w:ascii="仿宋_GB2312" w:eastAsia="仿宋_GB2312" w:hAnsi="仿宋_GB2312" w:cs="仿宋_GB2312" w:hint="eastAsia"/>
          <w:b/>
          <w:bCs/>
          <w:sz w:val="32"/>
          <w:szCs w:val="32"/>
        </w:rPr>
        <w:t>万元，</w:t>
      </w:r>
      <w:r>
        <w:rPr>
          <w:rFonts w:ascii="仿宋_GB2312" w:eastAsia="仿宋_GB2312" w:hAnsi="仿宋_GB2312" w:cs="仿宋_GB2312" w:hint="eastAsia"/>
          <w:sz w:val="32"/>
          <w:szCs w:val="32"/>
        </w:rPr>
        <w:t>其中，公务用车购置费万元；公务用车维护费万元。主要用于开展工作所需公务用车的燃料费、维修费、过路过桥费、保险费等支出。公务用车购置费预算数与202</w:t>
      </w:r>
      <w:r w:rsidR="004A1188">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年持平，均为0万元。公务用车运行维护费预算数比202</w:t>
      </w:r>
      <w:r w:rsidR="004A1188">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年减少</w:t>
      </w:r>
      <w:r w:rsidR="004A1188">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万元。主要原因：厉行勤俭节约，压减公务用车运行维护费。</w:t>
      </w:r>
    </w:p>
    <w:p w:rsidR="00C1382A" w:rsidRDefault="00AF2C34">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公务接待费</w:t>
      </w:r>
      <w:r w:rsidR="004A0FF6">
        <w:rPr>
          <w:rFonts w:ascii="仿宋_GB2312" w:eastAsia="仿宋_GB2312" w:hAnsi="仿宋_GB2312" w:cs="仿宋_GB2312" w:hint="eastAsia"/>
          <w:b/>
          <w:bCs/>
          <w:sz w:val="32"/>
          <w:szCs w:val="32"/>
        </w:rPr>
        <w:t>6.43</w:t>
      </w:r>
      <w:r>
        <w:rPr>
          <w:rFonts w:ascii="仿宋_GB2312" w:eastAsia="仿宋_GB2312" w:hAnsi="仿宋_GB2312" w:cs="仿宋_GB2312" w:hint="eastAsia"/>
          <w:b/>
          <w:bCs/>
          <w:sz w:val="32"/>
          <w:szCs w:val="32"/>
        </w:rPr>
        <w:t>万元。</w:t>
      </w:r>
      <w:r>
        <w:rPr>
          <w:rFonts w:ascii="仿宋_GB2312" w:eastAsia="仿宋_GB2312" w:hAnsi="仿宋_GB2312" w:cs="仿宋_GB2312" w:hint="eastAsia"/>
          <w:sz w:val="32"/>
          <w:szCs w:val="32"/>
        </w:rPr>
        <w:t>主要用于按规定开支的各类公</w:t>
      </w:r>
      <w:r>
        <w:rPr>
          <w:rFonts w:ascii="仿宋_GB2312" w:eastAsia="仿宋_GB2312" w:hAnsi="仿宋_GB2312" w:cs="仿宋_GB2312" w:hint="eastAsia"/>
          <w:sz w:val="32"/>
          <w:szCs w:val="32"/>
        </w:rPr>
        <w:lastRenderedPageBreak/>
        <w:t>务接待支出。预算数比</w:t>
      </w:r>
      <w:r w:rsidR="004A0FF6">
        <w:rPr>
          <w:rFonts w:ascii="仿宋_GB2312" w:eastAsia="仿宋_GB2312" w:hAnsi="仿宋_GB2312" w:cs="仿宋_GB2312" w:hint="eastAsia"/>
          <w:sz w:val="32"/>
          <w:szCs w:val="32"/>
        </w:rPr>
        <w:t>2020年减少4.42万元。主要原因：响应中央八项规定,厉行节约</w:t>
      </w:r>
      <w:r>
        <w:rPr>
          <w:rFonts w:ascii="仿宋_GB2312" w:eastAsia="仿宋_GB2312" w:hAnsi="仿宋_GB2312" w:cs="仿宋_GB2312" w:hint="eastAsia"/>
          <w:sz w:val="32"/>
          <w:szCs w:val="32"/>
        </w:rPr>
        <w:t>。</w:t>
      </w:r>
    </w:p>
    <w:p w:rsidR="00C1382A" w:rsidRDefault="00406ECA">
      <w:pPr>
        <w:ind w:firstLineChars="200" w:firstLine="640"/>
        <w:rPr>
          <w:rFonts w:ascii="黑体" w:eastAsia="黑体" w:hAnsi="黑体" w:cs="黑体"/>
          <w:sz w:val="32"/>
          <w:szCs w:val="32"/>
        </w:rPr>
      </w:pPr>
      <w:r>
        <w:rPr>
          <w:rFonts w:ascii="黑体" w:eastAsia="黑体" w:hAnsi="黑体" w:cs="黑体" w:hint="eastAsia"/>
          <w:sz w:val="32"/>
          <w:szCs w:val="32"/>
        </w:rPr>
        <w:t>九</w:t>
      </w:r>
      <w:r w:rsidR="00AF2C34">
        <w:rPr>
          <w:rFonts w:ascii="黑体" w:eastAsia="黑体" w:hAnsi="黑体" w:cs="黑体" w:hint="eastAsia"/>
          <w:sz w:val="32"/>
          <w:szCs w:val="32"/>
        </w:rPr>
        <w:t>、政府性基金预算支出预算情况说明</w:t>
      </w:r>
    </w:p>
    <w:p w:rsidR="00C1382A" w:rsidRDefault="005F51C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sidR="00AF2C34">
        <w:rPr>
          <w:rFonts w:ascii="Times New Roman" w:eastAsia="仿宋_GB2312" w:hAnsi="Times New Roman" w:cs="Times New Roman" w:hint="eastAsia"/>
          <w:sz w:val="32"/>
          <w:szCs w:val="32"/>
        </w:rPr>
        <w:t>年没有使用政府性基金预算拨款安排的支出。</w:t>
      </w:r>
    </w:p>
    <w:p w:rsidR="00C1382A" w:rsidRDefault="00406ECA">
      <w:pPr>
        <w:ind w:firstLineChars="200" w:firstLine="640"/>
        <w:rPr>
          <w:rFonts w:ascii="黑体" w:eastAsia="黑体" w:hAnsi="黑体" w:cs="黑体"/>
          <w:sz w:val="32"/>
          <w:szCs w:val="32"/>
        </w:rPr>
      </w:pPr>
      <w:r>
        <w:rPr>
          <w:rFonts w:ascii="黑体" w:eastAsia="黑体" w:hAnsi="黑体" w:cs="黑体" w:hint="eastAsia"/>
          <w:sz w:val="32"/>
          <w:szCs w:val="32"/>
        </w:rPr>
        <w:t>十</w:t>
      </w:r>
      <w:r w:rsidR="00AF2C34">
        <w:rPr>
          <w:rFonts w:ascii="黑体" w:eastAsia="黑体" w:hAnsi="黑体" w:cs="黑体" w:hint="eastAsia"/>
          <w:sz w:val="32"/>
          <w:szCs w:val="32"/>
        </w:rPr>
        <w:t>、其他重要事项的情况说明</w:t>
      </w:r>
    </w:p>
    <w:p w:rsidR="00C1382A" w:rsidRDefault="00AF2C3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00406ECA" w:rsidRPr="005B595D">
        <w:rPr>
          <w:rFonts w:ascii="仿宋_GB2312" w:eastAsia="仿宋_GB2312" w:hint="eastAsia"/>
          <w:b/>
          <w:sz w:val="32"/>
          <w:szCs w:val="32"/>
        </w:rPr>
        <w:t>机关运行经费支出情况说明</w:t>
      </w:r>
    </w:p>
    <w:p w:rsidR="00C1382A" w:rsidRDefault="005F51CA" w:rsidP="00E971AB">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7C3955">
        <w:rPr>
          <w:rFonts w:ascii="仿宋_GB2312" w:eastAsia="仿宋_GB2312" w:hAnsi="仿宋_GB2312" w:cs="仿宋_GB2312" w:hint="eastAsia"/>
          <w:sz w:val="32"/>
          <w:szCs w:val="32"/>
        </w:rPr>
        <w:t>1</w:t>
      </w:r>
      <w:r w:rsidR="00406ECA">
        <w:rPr>
          <w:rFonts w:ascii="仿宋_GB2312" w:eastAsia="仿宋_GB2312" w:hAnsi="仿宋_GB2312" w:cs="仿宋_GB2312" w:hint="eastAsia"/>
          <w:sz w:val="32"/>
          <w:szCs w:val="32"/>
        </w:rPr>
        <w:t>年机关运行</w:t>
      </w:r>
      <w:r w:rsidR="00AF2C34">
        <w:rPr>
          <w:rFonts w:ascii="仿宋_GB2312" w:eastAsia="仿宋_GB2312" w:hAnsi="仿宋_GB2312" w:cs="仿宋_GB2312" w:hint="eastAsia"/>
          <w:sz w:val="32"/>
          <w:szCs w:val="32"/>
        </w:rPr>
        <w:t>经费支出预算</w:t>
      </w:r>
      <w:r>
        <w:rPr>
          <w:rFonts w:ascii="仿宋_GB2312" w:eastAsia="仿宋_GB2312" w:hAnsi="仿宋_GB2312" w:cs="仿宋_GB2312" w:hint="eastAsia"/>
          <w:sz w:val="32"/>
          <w:szCs w:val="32"/>
        </w:rPr>
        <w:t>23.68</w:t>
      </w:r>
      <w:r w:rsidR="00AF2C34">
        <w:rPr>
          <w:rFonts w:ascii="仿宋_GB2312" w:eastAsia="仿宋_GB2312" w:hAnsi="仿宋_GB2312" w:cs="仿宋_GB2312" w:hint="eastAsia"/>
          <w:sz w:val="32"/>
          <w:szCs w:val="32"/>
        </w:rPr>
        <w:t>万元，</w:t>
      </w:r>
      <w:r w:rsidR="00406ECA" w:rsidRPr="005B595D">
        <w:rPr>
          <w:rFonts w:ascii="仿宋_GB2312" w:eastAsia="仿宋_GB2312" w:hint="eastAsia"/>
          <w:sz w:val="32"/>
          <w:szCs w:val="32"/>
        </w:rPr>
        <w:t>主要保障机关人员工资发放、机构正常运转及正常履职需要</w:t>
      </w:r>
      <w:r w:rsidR="00AF2C34">
        <w:rPr>
          <w:rFonts w:ascii="仿宋_GB2312" w:eastAsia="仿宋_GB2312" w:hAnsi="仿宋_GB2312" w:cs="仿宋_GB2312" w:hint="eastAsia"/>
          <w:sz w:val="32"/>
          <w:szCs w:val="32"/>
        </w:rPr>
        <w:t>。</w:t>
      </w:r>
    </w:p>
    <w:p w:rsidR="00C1382A" w:rsidRDefault="00AF2C3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（二）政府采购支出情况</w:t>
      </w:r>
    </w:p>
    <w:p w:rsidR="00C1382A" w:rsidRDefault="00531BCA" w:rsidP="00B23171">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00AF2C34">
        <w:rPr>
          <w:rFonts w:ascii="仿宋_GB2312" w:eastAsia="仿宋_GB2312" w:hAnsi="仿宋_GB2312" w:cs="仿宋_GB2312" w:hint="eastAsia"/>
          <w:sz w:val="32"/>
          <w:szCs w:val="32"/>
        </w:rPr>
        <w:t>年无政府采购预算安排。</w:t>
      </w:r>
    </w:p>
    <w:p w:rsidR="00C1382A" w:rsidRDefault="00AF2C3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（三）绩效目标设置情况</w:t>
      </w:r>
    </w:p>
    <w:p w:rsidR="00C1382A" w:rsidRDefault="0056157A" w:rsidP="0056157A">
      <w:pPr>
        <w:ind w:leftChars="300" w:left="630" w:firstLineChars="50" w:firstLine="160"/>
        <w:rPr>
          <w:rFonts w:ascii="仿宋_GB2312" w:eastAsia="仿宋_GB2312" w:hAnsi="仿宋_GB2312" w:cs="仿宋_GB2312"/>
          <w:b/>
          <w:bCs/>
          <w:sz w:val="32"/>
          <w:szCs w:val="32"/>
        </w:rPr>
      </w:pPr>
      <w:r>
        <w:rPr>
          <w:rFonts w:ascii="仿宋_GB2312" w:eastAsia="仿宋_GB2312" w:hint="eastAsia"/>
          <w:sz w:val="32"/>
          <w:szCs w:val="32"/>
        </w:rPr>
        <w:t>我单位2021年预算，暂未进行项目预算绩效管理工作。</w:t>
      </w:r>
      <w:r w:rsidR="00AF2C34">
        <w:rPr>
          <w:rFonts w:ascii="仿宋_GB2312" w:eastAsia="仿宋_GB2312" w:hAnsi="仿宋_GB2312" w:cs="仿宋_GB2312" w:hint="eastAsia"/>
          <w:b/>
          <w:bCs/>
          <w:sz w:val="32"/>
          <w:szCs w:val="32"/>
        </w:rPr>
        <w:t>（四）国有资产占用情况</w:t>
      </w:r>
    </w:p>
    <w:p w:rsidR="00C1382A" w:rsidRDefault="00B2317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2020年期末，我单位</w:t>
      </w:r>
      <w:r w:rsidR="00AF2C34">
        <w:rPr>
          <w:rFonts w:ascii="仿宋_GB2312" w:eastAsia="仿宋_GB2312" w:hAnsi="仿宋_GB2312" w:cs="仿宋_GB2312" w:hint="eastAsia"/>
          <w:sz w:val="32"/>
          <w:szCs w:val="32"/>
        </w:rPr>
        <w:t>共有车辆2辆，其中：一般公务用车2辆、一般执法执勤车辆0辆、特种专业技术用车辆、其他用车0辆，其他用车主要是离退休干部用车0辆、应急保障车辆0辆。单价50万元以上通用设备0套，单位价值100万元以上专用设备0套。</w:t>
      </w:r>
    </w:p>
    <w:p w:rsidR="00C1382A" w:rsidRDefault="00AF2C34">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（五）专项转移支付情况</w:t>
      </w:r>
    </w:p>
    <w:p w:rsidR="00C1382A" w:rsidRPr="00B23171" w:rsidRDefault="00E32BD2" w:rsidP="00B23171">
      <w:pPr>
        <w:rPr>
          <w:rFonts w:ascii="仿宋_GB2312" w:eastAsia="仿宋_GB2312"/>
          <w:sz w:val="32"/>
          <w:szCs w:val="32"/>
        </w:rPr>
      </w:pPr>
      <w:r>
        <w:rPr>
          <w:rFonts w:ascii="仿宋_GB2312" w:eastAsia="仿宋_GB2312" w:hAnsi="仿宋_GB2312" w:cs="仿宋_GB2312" w:hint="eastAsia"/>
          <w:b/>
          <w:bCs/>
          <w:sz w:val="32"/>
          <w:szCs w:val="32"/>
        </w:rPr>
        <w:t xml:space="preserve">  </w:t>
      </w:r>
      <w:r w:rsidR="009D5F53">
        <w:rPr>
          <w:rFonts w:ascii="仿宋_GB2312" w:eastAsia="仿宋_GB2312" w:hAnsi="仿宋_GB2312" w:cs="仿宋_GB2312" w:hint="eastAsia"/>
          <w:b/>
          <w:bCs/>
          <w:sz w:val="32"/>
          <w:szCs w:val="32"/>
        </w:rPr>
        <w:t xml:space="preserve"> </w:t>
      </w:r>
      <w:r w:rsidR="00AB5A7E">
        <w:rPr>
          <w:rFonts w:ascii="仿宋_GB2312" w:eastAsia="仿宋_GB2312" w:hAnsi="仿宋_GB2312" w:cs="仿宋_GB2312" w:hint="eastAsia"/>
          <w:b/>
          <w:bCs/>
          <w:sz w:val="32"/>
          <w:szCs w:val="32"/>
        </w:rPr>
        <w:t xml:space="preserve"> </w:t>
      </w:r>
      <w:r w:rsidR="00DF5B04">
        <w:rPr>
          <w:rFonts w:ascii="仿宋_GB2312" w:eastAsia="仿宋_GB2312" w:hint="eastAsia"/>
          <w:sz w:val="32"/>
          <w:szCs w:val="32"/>
        </w:rPr>
        <w:t>我单位负责的专项转移支付项目共</w:t>
      </w:r>
      <w:r w:rsidR="00AB5A7E">
        <w:rPr>
          <w:rFonts w:ascii="仿宋_GB2312" w:eastAsia="仿宋_GB2312" w:hint="eastAsia"/>
          <w:sz w:val="32"/>
          <w:szCs w:val="32"/>
        </w:rPr>
        <w:t>1</w:t>
      </w:r>
      <w:r>
        <w:rPr>
          <w:rFonts w:ascii="仿宋_GB2312" w:eastAsia="仿宋_GB2312" w:hint="eastAsia"/>
          <w:sz w:val="32"/>
          <w:szCs w:val="32"/>
        </w:rPr>
        <w:t>项，主要是：</w:t>
      </w:r>
      <w:r w:rsidRPr="00EC6066">
        <w:rPr>
          <w:rFonts w:ascii="仿宋_GB2312" w:eastAsia="仿宋_GB2312" w:hint="eastAsia"/>
          <w:color w:val="000000" w:themeColor="text1"/>
          <w:sz w:val="32"/>
          <w:szCs w:val="32"/>
        </w:rPr>
        <w:t>老旧小区改造项目</w:t>
      </w:r>
      <w:r>
        <w:rPr>
          <w:rFonts w:ascii="仿宋_GB2312" w:eastAsia="仿宋_GB2312" w:hint="eastAsia"/>
          <w:sz w:val="32"/>
          <w:szCs w:val="32"/>
        </w:rPr>
        <w:t>386万元。</w:t>
      </w:r>
    </w:p>
    <w:p w:rsidR="00C1382A" w:rsidRDefault="00C1382A" w:rsidP="00B23171">
      <w:pPr>
        <w:rPr>
          <w:rFonts w:ascii="黑体" w:eastAsia="黑体" w:hAnsi="黑体" w:cs="黑体"/>
          <w:sz w:val="44"/>
          <w:szCs w:val="44"/>
        </w:rPr>
      </w:pPr>
    </w:p>
    <w:p w:rsidR="00C1382A" w:rsidRPr="00B23171" w:rsidRDefault="00AF2C34" w:rsidP="00B23171">
      <w:pPr>
        <w:jc w:val="center"/>
        <w:rPr>
          <w:rFonts w:ascii="黑体" w:eastAsia="黑体" w:hAnsi="黑体" w:cs="黑体"/>
          <w:sz w:val="32"/>
          <w:szCs w:val="32"/>
        </w:rPr>
      </w:pPr>
      <w:r w:rsidRPr="00B23171">
        <w:rPr>
          <w:rFonts w:ascii="黑体" w:eastAsia="黑体" w:hAnsi="黑体" w:cs="黑体" w:hint="eastAsia"/>
          <w:sz w:val="32"/>
          <w:szCs w:val="32"/>
        </w:rPr>
        <w:lastRenderedPageBreak/>
        <w:t>第三部分</w:t>
      </w:r>
      <w:r w:rsidR="00B23171">
        <w:rPr>
          <w:rFonts w:ascii="黑体" w:eastAsia="黑体" w:hAnsi="黑体" w:cs="黑体" w:hint="eastAsia"/>
          <w:sz w:val="32"/>
          <w:szCs w:val="32"/>
        </w:rPr>
        <w:t xml:space="preserve">  </w:t>
      </w:r>
      <w:r w:rsidRPr="00B23171">
        <w:rPr>
          <w:rFonts w:ascii="黑体" w:eastAsia="黑体" w:hAnsi="黑体" w:cs="黑体" w:hint="eastAsia"/>
          <w:sz w:val="32"/>
          <w:szCs w:val="32"/>
        </w:rPr>
        <w:t>名词解释</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一、财政拨款收入：是指市级财政当年拨付的资金;包括一般公共预算财政拨款、政府性基金预算拨款、国有资本经营预算拨款。</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二、财政专户管理资金：是指缴入财政专户、实行专项管理的高中以上学费、住宿费、高校委托培训费、函大、电大、夜大及短期培训费等教育收费。</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三、事业收入：是指事业单位开展专业活动及辅助活动所取得的收入，不包括教育收费。</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四、事业单位经营收入：是指事业单位在专业业务活动及其辅助活动之外开展独立核算经营活动取得的收入。</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五、其他收入：是指部门取得的除“财政拨款”、“事业收入”、“事业单位经营收入”等以外的收入。</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七、基本支出：是指为保障机构正常运转、完成日常工作任务所必需的开支，其内容包括人员经费和日常公用经费两部分。</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八、项目支出：是指在基本支出之外，为完成特定的行政工作任务或事业发展目标所发生的支出。</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三公”经费：是指纳入本级财政预算管理，部门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1382A" w:rsidRDefault="00AF2C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1382A" w:rsidRDefault="00C1382A">
      <w:pPr>
        <w:ind w:firstLineChars="200" w:firstLine="640"/>
        <w:rPr>
          <w:rFonts w:ascii="仿宋_GB2312" w:eastAsia="仿宋_GB2312" w:hAnsi="仿宋_GB2312" w:cs="仿宋_GB2312" w:hint="eastAsia"/>
          <w:sz w:val="32"/>
          <w:szCs w:val="32"/>
        </w:rPr>
      </w:pPr>
    </w:p>
    <w:p w:rsidR="00B23171" w:rsidRDefault="00B23171" w:rsidP="00B23171">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B23171" w:rsidRDefault="00B23171" w:rsidP="00B23171">
      <w:pPr>
        <w:snapToGrid w:val="0"/>
        <w:ind w:firstLine="426"/>
        <w:rPr>
          <w:rFonts w:ascii="仿宋_GB2312" w:eastAsia="仿宋_GB2312"/>
          <w:sz w:val="32"/>
          <w:szCs w:val="32"/>
        </w:rPr>
      </w:pPr>
      <w:r>
        <w:rPr>
          <w:rFonts w:ascii="仿宋_GB2312" w:eastAsia="仿宋_GB2312" w:hint="eastAsia"/>
          <w:sz w:val="32"/>
          <w:szCs w:val="32"/>
        </w:rPr>
        <w:lastRenderedPageBreak/>
        <w:t>七、一般公共预算“三公”经费支出情况表</w:t>
      </w:r>
    </w:p>
    <w:p w:rsidR="00B23171" w:rsidRDefault="00B23171" w:rsidP="00B23171">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B23171" w:rsidRPr="00630DFF" w:rsidRDefault="00B23171" w:rsidP="00B23171">
      <w:pPr>
        <w:snapToGrid w:val="0"/>
        <w:spacing w:line="360" w:lineRule="auto"/>
        <w:ind w:firstLineChars="133" w:firstLine="426"/>
        <w:rPr>
          <w:rFonts w:ascii="仿宋_GB2312" w:eastAsia="仿宋_GB2312" w:hAnsiTheme="majorEastAsia"/>
          <w:sz w:val="32"/>
          <w:szCs w:val="32"/>
        </w:rPr>
      </w:pPr>
      <w:r w:rsidRPr="00630DFF">
        <w:rPr>
          <w:rFonts w:ascii="仿宋_GB2312" w:eastAsia="仿宋_GB2312" w:hAnsiTheme="majorEastAsia" w:hint="eastAsia"/>
          <w:sz w:val="32"/>
          <w:szCs w:val="32"/>
        </w:rPr>
        <w:t>九、支出经济分类汇总表</w:t>
      </w:r>
    </w:p>
    <w:p w:rsidR="00B23171" w:rsidRDefault="00B23171">
      <w:pPr>
        <w:ind w:firstLineChars="200" w:firstLine="640"/>
        <w:rPr>
          <w:rFonts w:ascii="仿宋_GB2312" w:eastAsia="仿宋_GB2312" w:hAnsi="仿宋_GB2312" w:cs="仿宋_GB2312"/>
          <w:sz w:val="32"/>
          <w:szCs w:val="32"/>
        </w:rPr>
      </w:pPr>
    </w:p>
    <w:p w:rsidR="00C1382A" w:rsidRDefault="00C1382A">
      <w:pPr>
        <w:ind w:firstLineChars="200" w:firstLine="640"/>
        <w:rPr>
          <w:rFonts w:asciiTheme="minorEastAsia" w:hAnsiTheme="minorEastAsia" w:cstheme="minorEastAsia"/>
          <w:sz w:val="32"/>
          <w:szCs w:val="32"/>
        </w:rPr>
      </w:pPr>
    </w:p>
    <w:p w:rsidR="00C1382A" w:rsidRDefault="00C1382A" w:rsidP="00B23171">
      <w:pPr>
        <w:rPr>
          <w:rFonts w:ascii="仿宋_GB2312" w:eastAsia="仿宋_GB2312" w:hAnsi="仿宋_GB2312" w:cs="仿宋_GB2312"/>
          <w:sz w:val="32"/>
          <w:szCs w:val="32"/>
        </w:rPr>
      </w:pPr>
    </w:p>
    <w:sectPr w:rsidR="00C1382A" w:rsidSect="00C1382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0B" w:rsidRDefault="00AF6D0B" w:rsidP="00C1382A">
      <w:r>
        <w:separator/>
      </w:r>
    </w:p>
  </w:endnote>
  <w:endnote w:type="continuationSeparator" w:id="0">
    <w:p w:rsidR="00AF6D0B" w:rsidRDefault="00AF6D0B" w:rsidP="00C13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2A" w:rsidRDefault="000659E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1382A" w:rsidRDefault="000659E1">
                <w:pPr>
                  <w:pStyle w:val="a4"/>
                </w:pPr>
                <w:r>
                  <w:rPr>
                    <w:rFonts w:hint="eastAsia"/>
                  </w:rPr>
                  <w:fldChar w:fldCharType="begin"/>
                </w:r>
                <w:r w:rsidR="00AF2C34">
                  <w:rPr>
                    <w:rFonts w:hint="eastAsia"/>
                  </w:rPr>
                  <w:instrText xml:space="preserve"> PAGE  \* MERGEFORMAT </w:instrText>
                </w:r>
                <w:r>
                  <w:rPr>
                    <w:rFonts w:hint="eastAsia"/>
                  </w:rPr>
                  <w:fldChar w:fldCharType="separate"/>
                </w:r>
                <w:r w:rsidR="0056157A">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0B" w:rsidRDefault="00AF6D0B" w:rsidP="00C1382A">
      <w:r>
        <w:separator/>
      </w:r>
    </w:p>
  </w:footnote>
  <w:footnote w:type="continuationSeparator" w:id="0">
    <w:p w:rsidR="00AF6D0B" w:rsidRDefault="00AF6D0B" w:rsidP="00C13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307D4"/>
    <w:multiLevelType w:val="singleLevel"/>
    <w:tmpl w:val="753307D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E0667"/>
    <w:rsid w:val="00000164"/>
    <w:rsid w:val="00031516"/>
    <w:rsid w:val="000659E1"/>
    <w:rsid w:val="000A21F8"/>
    <w:rsid w:val="000A79E5"/>
    <w:rsid w:val="000B768D"/>
    <w:rsid w:val="000D5611"/>
    <w:rsid w:val="000E72F5"/>
    <w:rsid w:val="00133618"/>
    <w:rsid w:val="00163512"/>
    <w:rsid w:val="00197CC4"/>
    <w:rsid w:val="00235CFC"/>
    <w:rsid w:val="002949A4"/>
    <w:rsid w:val="002F2F0E"/>
    <w:rsid w:val="00305F15"/>
    <w:rsid w:val="00311D42"/>
    <w:rsid w:val="00331636"/>
    <w:rsid w:val="00373D7B"/>
    <w:rsid w:val="003940A9"/>
    <w:rsid w:val="003A0929"/>
    <w:rsid w:val="003A3239"/>
    <w:rsid w:val="003C3EFF"/>
    <w:rsid w:val="003F497C"/>
    <w:rsid w:val="00406ECA"/>
    <w:rsid w:val="00420945"/>
    <w:rsid w:val="00470C6C"/>
    <w:rsid w:val="004A0FF6"/>
    <w:rsid w:val="004A1188"/>
    <w:rsid w:val="004B5D7D"/>
    <w:rsid w:val="00514787"/>
    <w:rsid w:val="00531BCA"/>
    <w:rsid w:val="00545A43"/>
    <w:rsid w:val="00557CE5"/>
    <w:rsid w:val="0056157A"/>
    <w:rsid w:val="00564FBA"/>
    <w:rsid w:val="005F51CA"/>
    <w:rsid w:val="00622179"/>
    <w:rsid w:val="00671A9B"/>
    <w:rsid w:val="006857C5"/>
    <w:rsid w:val="0068696D"/>
    <w:rsid w:val="006B04F2"/>
    <w:rsid w:val="006B2D74"/>
    <w:rsid w:val="006B3642"/>
    <w:rsid w:val="006C4D4F"/>
    <w:rsid w:val="006C4E51"/>
    <w:rsid w:val="006E0667"/>
    <w:rsid w:val="00711D18"/>
    <w:rsid w:val="00715345"/>
    <w:rsid w:val="007A79BD"/>
    <w:rsid w:val="007C3955"/>
    <w:rsid w:val="007F785C"/>
    <w:rsid w:val="0080627A"/>
    <w:rsid w:val="00824A6B"/>
    <w:rsid w:val="00854E24"/>
    <w:rsid w:val="008747E3"/>
    <w:rsid w:val="00921CA8"/>
    <w:rsid w:val="0095776A"/>
    <w:rsid w:val="00961A90"/>
    <w:rsid w:val="00972071"/>
    <w:rsid w:val="00984F09"/>
    <w:rsid w:val="009C1A9E"/>
    <w:rsid w:val="009C6695"/>
    <w:rsid w:val="009D0D41"/>
    <w:rsid w:val="009D5F53"/>
    <w:rsid w:val="009E4997"/>
    <w:rsid w:val="00A1207E"/>
    <w:rsid w:val="00AA7CB9"/>
    <w:rsid w:val="00AB0085"/>
    <w:rsid w:val="00AB5A7E"/>
    <w:rsid w:val="00AC6EE3"/>
    <w:rsid w:val="00AC7B36"/>
    <w:rsid w:val="00AD7AE6"/>
    <w:rsid w:val="00AF2C34"/>
    <w:rsid w:val="00AF6D0B"/>
    <w:rsid w:val="00B23171"/>
    <w:rsid w:val="00B5571E"/>
    <w:rsid w:val="00B964C6"/>
    <w:rsid w:val="00BB2018"/>
    <w:rsid w:val="00BC6702"/>
    <w:rsid w:val="00C1382A"/>
    <w:rsid w:val="00C27EAD"/>
    <w:rsid w:val="00D559F6"/>
    <w:rsid w:val="00D72B10"/>
    <w:rsid w:val="00D73894"/>
    <w:rsid w:val="00DF5B04"/>
    <w:rsid w:val="00E13A03"/>
    <w:rsid w:val="00E151A0"/>
    <w:rsid w:val="00E32BD2"/>
    <w:rsid w:val="00E971AB"/>
    <w:rsid w:val="00EC6066"/>
    <w:rsid w:val="00ED2B32"/>
    <w:rsid w:val="00F24D06"/>
    <w:rsid w:val="00F40D80"/>
    <w:rsid w:val="00F809DE"/>
    <w:rsid w:val="018761A1"/>
    <w:rsid w:val="01B73CFA"/>
    <w:rsid w:val="02162B5E"/>
    <w:rsid w:val="0349712A"/>
    <w:rsid w:val="03A94B8F"/>
    <w:rsid w:val="04557B9A"/>
    <w:rsid w:val="04633110"/>
    <w:rsid w:val="0472220E"/>
    <w:rsid w:val="049F409B"/>
    <w:rsid w:val="04C24CD3"/>
    <w:rsid w:val="05480113"/>
    <w:rsid w:val="066D0C7E"/>
    <w:rsid w:val="069D4297"/>
    <w:rsid w:val="06BE1DED"/>
    <w:rsid w:val="0719384A"/>
    <w:rsid w:val="075B5299"/>
    <w:rsid w:val="07EC657B"/>
    <w:rsid w:val="07FE45A0"/>
    <w:rsid w:val="08235A28"/>
    <w:rsid w:val="0876068D"/>
    <w:rsid w:val="087D49B2"/>
    <w:rsid w:val="088A0A83"/>
    <w:rsid w:val="09180677"/>
    <w:rsid w:val="0A0B7867"/>
    <w:rsid w:val="0A282FB7"/>
    <w:rsid w:val="0ACE2BB4"/>
    <w:rsid w:val="0AF56249"/>
    <w:rsid w:val="0B13654F"/>
    <w:rsid w:val="0B555E84"/>
    <w:rsid w:val="0B6D46A1"/>
    <w:rsid w:val="0C956DB9"/>
    <w:rsid w:val="0D0A4958"/>
    <w:rsid w:val="0DBC6C65"/>
    <w:rsid w:val="0E1B2E2C"/>
    <w:rsid w:val="0E8B0118"/>
    <w:rsid w:val="0E9650B9"/>
    <w:rsid w:val="0FE21358"/>
    <w:rsid w:val="10034744"/>
    <w:rsid w:val="10A86FB8"/>
    <w:rsid w:val="10BB1A3D"/>
    <w:rsid w:val="10D93902"/>
    <w:rsid w:val="10FB34C8"/>
    <w:rsid w:val="1180531C"/>
    <w:rsid w:val="1181396F"/>
    <w:rsid w:val="11E27CA8"/>
    <w:rsid w:val="11F148A3"/>
    <w:rsid w:val="11FD1E92"/>
    <w:rsid w:val="12495C68"/>
    <w:rsid w:val="12616F90"/>
    <w:rsid w:val="12686164"/>
    <w:rsid w:val="12BA70A8"/>
    <w:rsid w:val="130B35AB"/>
    <w:rsid w:val="136F6984"/>
    <w:rsid w:val="13775F23"/>
    <w:rsid w:val="137C7E3E"/>
    <w:rsid w:val="139179C7"/>
    <w:rsid w:val="14672875"/>
    <w:rsid w:val="14E40629"/>
    <w:rsid w:val="15376F87"/>
    <w:rsid w:val="15A62BB9"/>
    <w:rsid w:val="15C31A63"/>
    <w:rsid w:val="15D16B54"/>
    <w:rsid w:val="15F10B21"/>
    <w:rsid w:val="17024C77"/>
    <w:rsid w:val="178D42C5"/>
    <w:rsid w:val="17A52D89"/>
    <w:rsid w:val="17C01F24"/>
    <w:rsid w:val="180537AE"/>
    <w:rsid w:val="18197C52"/>
    <w:rsid w:val="18C003BF"/>
    <w:rsid w:val="192B0149"/>
    <w:rsid w:val="19A81192"/>
    <w:rsid w:val="19CF1091"/>
    <w:rsid w:val="1A2400A1"/>
    <w:rsid w:val="1A2C63B3"/>
    <w:rsid w:val="1A89541F"/>
    <w:rsid w:val="1B9840EE"/>
    <w:rsid w:val="1C805BEB"/>
    <w:rsid w:val="1CFF46A4"/>
    <w:rsid w:val="1D7F796D"/>
    <w:rsid w:val="1D9E412D"/>
    <w:rsid w:val="1E1531FF"/>
    <w:rsid w:val="1E1C1FAB"/>
    <w:rsid w:val="1E4229EA"/>
    <w:rsid w:val="1F57709C"/>
    <w:rsid w:val="1FBE603B"/>
    <w:rsid w:val="1FD60E74"/>
    <w:rsid w:val="201D3150"/>
    <w:rsid w:val="20363EAD"/>
    <w:rsid w:val="20620C7E"/>
    <w:rsid w:val="20F53F6B"/>
    <w:rsid w:val="21172D08"/>
    <w:rsid w:val="21671350"/>
    <w:rsid w:val="21D44505"/>
    <w:rsid w:val="22881DB0"/>
    <w:rsid w:val="229C2FC6"/>
    <w:rsid w:val="22DF5733"/>
    <w:rsid w:val="236345A0"/>
    <w:rsid w:val="23B46C33"/>
    <w:rsid w:val="23E7669B"/>
    <w:rsid w:val="24141D8A"/>
    <w:rsid w:val="2465166F"/>
    <w:rsid w:val="246842E3"/>
    <w:rsid w:val="249256E5"/>
    <w:rsid w:val="24FB7EA0"/>
    <w:rsid w:val="25097E0B"/>
    <w:rsid w:val="25D772FF"/>
    <w:rsid w:val="262F0EA9"/>
    <w:rsid w:val="265F14AC"/>
    <w:rsid w:val="26F40CF7"/>
    <w:rsid w:val="27182DBC"/>
    <w:rsid w:val="2731558F"/>
    <w:rsid w:val="27412E6E"/>
    <w:rsid w:val="27C57DF8"/>
    <w:rsid w:val="27CE3FCA"/>
    <w:rsid w:val="295930EF"/>
    <w:rsid w:val="29696FF2"/>
    <w:rsid w:val="2A2B2521"/>
    <w:rsid w:val="2B276C62"/>
    <w:rsid w:val="2B8D49A3"/>
    <w:rsid w:val="2CC91621"/>
    <w:rsid w:val="2D200F4D"/>
    <w:rsid w:val="2D6C1F4D"/>
    <w:rsid w:val="2D780E48"/>
    <w:rsid w:val="2D7F09AD"/>
    <w:rsid w:val="2DB87B29"/>
    <w:rsid w:val="2E0858C2"/>
    <w:rsid w:val="2E6F3D5D"/>
    <w:rsid w:val="2EA029A8"/>
    <w:rsid w:val="2ECA2362"/>
    <w:rsid w:val="2ED556CD"/>
    <w:rsid w:val="2F754CD6"/>
    <w:rsid w:val="303A7473"/>
    <w:rsid w:val="314E3C71"/>
    <w:rsid w:val="315E11A3"/>
    <w:rsid w:val="3168305B"/>
    <w:rsid w:val="318A18B4"/>
    <w:rsid w:val="32AA4C2B"/>
    <w:rsid w:val="32B57631"/>
    <w:rsid w:val="32CE40ED"/>
    <w:rsid w:val="33325BEC"/>
    <w:rsid w:val="339F3F8E"/>
    <w:rsid w:val="33CB00A6"/>
    <w:rsid w:val="343532EC"/>
    <w:rsid w:val="34D41911"/>
    <w:rsid w:val="357656DF"/>
    <w:rsid w:val="35E452FE"/>
    <w:rsid w:val="367F4A39"/>
    <w:rsid w:val="37351CEB"/>
    <w:rsid w:val="37740D13"/>
    <w:rsid w:val="379620D5"/>
    <w:rsid w:val="3931490D"/>
    <w:rsid w:val="3997537D"/>
    <w:rsid w:val="39AB3917"/>
    <w:rsid w:val="39CE1876"/>
    <w:rsid w:val="39E854D6"/>
    <w:rsid w:val="39F10155"/>
    <w:rsid w:val="3AEB3A7E"/>
    <w:rsid w:val="3BBC1D2C"/>
    <w:rsid w:val="3C372EB7"/>
    <w:rsid w:val="3C374475"/>
    <w:rsid w:val="3C7329BA"/>
    <w:rsid w:val="3C815082"/>
    <w:rsid w:val="3CB71456"/>
    <w:rsid w:val="3CC46A14"/>
    <w:rsid w:val="3D273685"/>
    <w:rsid w:val="3D7D3819"/>
    <w:rsid w:val="3DB75E2C"/>
    <w:rsid w:val="3DB812AD"/>
    <w:rsid w:val="3E0160C7"/>
    <w:rsid w:val="3E166FA3"/>
    <w:rsid w:val="3E65280F"/>
    <w:rsid w:val="3EB30B86"/>
    <w:rsid w:val="3ECA6385"/>
    <w:rsid w:val="3F16386A"/>
    <w:rsid w:val="3FA14ECF"/>
    <w:rsid w:val="3FD80EE8"/>
    <w:rsid w:val="409579B1"/>
    <w:rsid w:val="40C87835"/>
    <w:rsid w:val="423D3584"/>
    <w:rsid w:val="42AA4E2B"/>
    <w:rsid w:val="43B43C13"/>
    <w:rsid w:val="452D5393"/>
    <w:rsid w:val="456E46ED"/>
    <w:rsid w:val="46100DE8"/>
    <w:rsid w:val="4646251C"/>
    <w:rsid w:val="464F0D76"/>
    <w:rsid w:val="468F32AE"/>
    <w:rsid w:val="469A71BD"/>
    <w:rsid w:val="46A67029"/>
    <w:rsid w:val="46AC7631"/>
    <w:rsid w:val="46F150D6"/>
    <w:rsid w:val="471314C5"/>
    <w:rsid w:val="47417B27"/>
    <w:rsid w:val="47A342D5"/>
    <w:rsid w:val="47AA3E41"/>
    <w:rsid w:val="47B16A81"/>
    <w:rsid w:val="47CF7E21"/>
    <w:rsid w:val="481C20A7"/>
    <w:rsid w:val="48BD1670"/>
    <w:rsid w:val="48EC3681"/>
    <w:rsid w:val="49B7451A"/>
    <w:rsid w:val="4A183A49"/>
    <w:rsid w:val="4A584A4C"/>
    <w:rsid w:val="4A665B88"/>
    <w:rsid w:val="4B17485A"/>
    <w:rsid w:val="4B360A6C"/>
    <w:rsid w:val="4B393931"/>
    <w:rsid w:val="4B5030B8"/>
    <w:rsid w:val="4B540996"/>
    <w:rsid w:val="4B645FFC"/>
    <w:rsid w:val="4B901AAA"/>
    <w:rsid w:val="4BEB3F3C"/>
    <w:rsid w:val="4BFD333C"/>
    <w:rsid w:val="4C566FED"/>
    <w:rsid w:val="4C770536"/>
    <w:rsid w:val="4CB25A45"/>
    <w:rsid w:val="4DC340C1"/>
    <w:rsid w:val="4E184828"/>
    <w:rsid w:val="4E3C6DBA"/>
    <w:rsid w:val="4EB23847"/>
    <w:rsid w:val="4EC11C63"/>
    <w:rsid w:val="4EF14A4B"/>
    <w:rsid w:val="4F0132F7"/>
    <w:rsid w:val="4F4E22B8"/>
    <w:rsid w:val="4F934C8C"/>
    <w:rsid w:val="4F97103E"/>
    <w:rsid w:val="4FE57DBC"/>
    <w:rsid w:val="50CC5417"/>
    <w:rsid w:val="514033A7"/>
    <w:rsid w:val="51620A24"/>
    <w:rsid w:val="516E7D4F"/>
    <w:rsid w:val="51F8421D"/>
    <w:rsid w:val="521D7BEB"/>
    <w:rsid w:val="52580838"/>
    <w:rsid w:val="52816139"/>
    <w:rsid w:val="53CC2C11"/>
    <w:rsid w:val="543E50B6"/>
    <w:rsid w:val="54C75FDF"/>
    <w:rsid w:val="554B3BD6"/>
    <w:rsid w:val="55AD23AC"/>
    <w:rsid w:val="55CA7913"/>
    <w:rsid w:val="565B6642"/>
    <w:rsid w:val="56767C22"/>
    <w:rsid w:val="56C8513F"/>
    <w:rsid w:val="576B0713"/>
    <w:rsid w:val="58373E8A"/>
    <w:rsid w:val="58802D5A"/>
    <w:rsid w:val="58C54B0C"/>
    <w:rsid w:val="59190E7B"/>
    <w:rsid w:val="59350AFC"/>
    <w:rsid w:val="59CD76D7"/>
    <w:rsid w:val="59D2620D"/>
    <w:rsid w:val="5A5D4AF2"/>
    <w:rsid w:val="5A7054A3"/>
    <w:rsid w:val="5A8434E9"/>
    <w:rsid w:val="5A9E72FD"/>
    <w:rsid w:val="5AB45193"/>
    <w:rsid w:val="5B48337E"/>
    <w:rsid w:val="5B554687"/>
    <w:rsid w:val="5C0F2D40"/>
    <w:rsid w:val="5C4E3F26"/>
    <w:rsid w:val="5CA8687F"/>
    <w:rsid w:val="5D6C5CE9"/>
    <w:rsid w:val="5E0B575E"/>
    <w:rsid w:val="5E0F2852"/>
    <w:rsid w:val="5E4202B7"/>
    <w:rsid w:val="5E5518C2"/>
    <w:rsid w:val="60366DCC"/>
    <w:rsid w:val="60AF768B"/>
    <w:rsid w:val="60D15B65"/>
    <w:rsid w:val="60D3160D"/>
    <w:rsid w:val="60D97638"/>
    <w:rsid w:val="611C43B8"/>
    <w:rsid w:val="61386250"/>
    <w:rsid w:val="621176C1"/>
    <w:rsid w:val="622A205D"/>
    <w:rsid w:val="628913E3"/>
    <w:rsid w:val="62FA0D09"/>
    <w:rsid w:val="63A823F0"/>
    <w:rsid w:val="644B7CC0"/>
    <w:rsid w:val="651301AF"/>
    <w:rsid w:val="652C0EF5"/>
    <w:rsid w:val="6680212B"/>
    <w:rsid w:val="67471495"/>
    <w:rsid w:val="68352BAC"/>
    <w:rsid w:val="686731EC"/>
    <w:rsid w:val="68CE417D"/>
    <w:rsid w:val="68DE28F7"/>
    <w:rsid w:val="694E2A42"/>
    <w:rsid w:val="69CD7578"/>
    <w:rsid w:val="6A527446"/>
    <w:rsid w:val="6A905AD8"/>
    <w:rsid w:val="6AA309C2"/>
    <w:rsid w:val="6AF671C8"/>
    <w:rsid w:val="6B3460F0"/>
    <w:rsid w:val="6B7F0457"/>
    <w:rsid w:val="6B8B181A"/>
    <w:rsid w:val="6BD13637"/>
    <w:rsid w:val="6C0409CB"/>
    <w:rsid w:val="6D8C3D0C"/>
    <w:rsid w:val="6DA43D69"/>
    <w:rsid w:val="6DD00BE6"/>
    <w:rsid w:val="6EC4501A"/>
    <w:rsid w:val="6EE915F0"/>
    <w:rsid w:val="6F920B9B"/>
    <w:rsid w:val="6F9B7A32"/>
    <w:rsid w:val="6FDC0223"/>
    <w:rsid w:val="70486F9C"/>
    <w:rsid w:val="70887212"/>
    <w:rsid w:val="70C0722C"/>
    <w:rsid w:val="70C73B2D"/>
    <w:rsid w:val="715E58DF"/>
    <w:rsid w:val="71C21EBF"/>
    <w:rsid w:val="72356867"/>
    <w:rsid w:val="723924A8"/>
    <w:rsid w:val="724F5356"/>
    <w:rsid w:val="729F092F"/>
    <w:rsid w:val="72AA545C"/>
    <w:rsid w:val="72CE3402"/>
    <w:rsid w:val="72D55F3F"/>
    <w:rsid w:val="737855F9"/>
    <w:rsid w:val="73976E09"/>
    <w:rsid w:val="739A18DB"/>
    <w:rsid w:val="73DB48D7"/>
    <w:rsid w:val="74C740D0"/>
    <w:rsid w:val="74E7020E"/>
    <w:rsid w:val="756A452C"/>
    <w:rsid w:val="75F50A8A"/>
    <w:rsid w:val="7701693E"/>
    <w:rsid w:val="771D199D"/>
    <w:rsid w:val="77916D54"/>
    <w:rsid w:val="7848090D"/>
    <w:rsid w:val="78BB5F93"/>
    <w:rsid w:val="78BD42BC"/>
    <w:rsid w:val="799A367B"/>
    <w:rsid w:val="79D11516"/>
    <w:rsid w:val="7A0415DC"/>
    <w:rsid w:val="7A3179BF"/>
    <w:rsid w:val="7A5E79C1"/>
    <w:rsid w:val="7A870C66"/>
    <w:rsid w:val="7A9F02A5"/>
    <w:rsid w:val="7B375BA0"/>
    <w:rsid w:val="7B530E71"/>
    <w:rsid w:val="7B6F6BD1"/>
    <w:rsid w:val="7C945C72"/>
    <w:rsid w:val="7CA378FF"/>
    <w:rsid w:val="7CAB2C00"/>
    <w:rsid w:val="7CF15294"/>
    <w:rsid w:val="7D001897"/>
    <w:rsid w:val="7E3A0844"/>
    <w:rsid w:val="7E7C7AB9"/>
    <w:rsid w:val="7EB27AAA"/>
    <w:rsid w:val="7F25676E"/>
    <w:rsid w:val="7FBB7E58"/>
    <w:rsid w:val="7FF34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382A"/>
    <w:rPr>
      <w:sz w:val="18"/>
      <w:szCs w:val="18"/>
    </w:rPr>
  </w:style>
  <w:style w:type="paragraph" w:styleId="a4">
    <w:name w:val="footer"/>
    <w:basedOn w:val="a"/>
    <w:link w:val="Char0"/>
    <w:uiPriority w:val="99"/>
    <w:unhideWhenUsed/>
    <w:qFormat/>
    <w:rsid w:val="00C1382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138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1382A"/>
    <w:rPr>
      <w:sz w:val="18"/>
      <w:szCs w:val="18"/>
    </w:rPr>
  </w:style>
  <w:style w:type="character" w:customStyle="1" w:styleId="Char0">
    <w:name w:val="页脚 Char"/>
    <w:basedOn w:val="a0"/>
    <w:link w:val="a4"/>
    <w:uiPriority w:val="99"/>
    <w:qFormat/>
    <w:rsid w:val="00C1382A"/>
    <w:rPr>
      <w:sz w:val="18"/>
      <w:szCs w:val="18"/>
    </w:rPr>
  </w:style>
  <w:style w:type="paragraph" w:styleId="a6">
    <w:name w:val="List Paragraph"/>
    <w:basedOn w:val="a"/>
    <w:uiPriority w:val="34"/>
    <w:qFormat/>
    <w:rsid w:val="00C1382A"/>
    <w:pPr>
      <w:ind w:firstLine="420"/>
    </w:pPr>
  </w:style>
  <w:style w:type="character" w:customStyle="1" w:styleId="Char">
    <w:name w:val="批注框文本 Char"/>
    <w:basedOn w:val="a0"/>
    <w:link w:val="a3"/>
    <w:uiPriority w:val="99"/>
    <w:semiHidden/>
    <w:qFormat/>
    <w:rsid w:val="00C1382A"/>
    <w:rPr>
      <w:sz w:val="18"/>
      <w:szCs w:val="18"/>
    </w:rPr>
  </w:style>
</w:styles>
</file>

<file path=word/webSettings.xml><?xml version="1.0" encoding="utf-8"?>
<w:webSettings xmlns:r="http://schemas.openxmlformats.org/officeDocument/2006/relationships" xmlns:w="http://schemas.openxmlformats.org/wordprocessingml/2006/main">
  <w:divs>
    <w:div w:id="197540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F7AAD-990C-488C-9F05-9FF27EDD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456</Words>
  <Characters>2602</Characters>
  <Application>Microsoft Office Word</Application>
  <DocSecurity>0</DocSecurity>
  <Lines>21</Lines>
  <Paragraphs>6</Paragraphs>
  <ScaleCrop>false</ScaleCrop>
  <Company>Sky123.Org</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265</cp:revision>
  <cp:lastPrinted>2022-05-18T02:02:00Z</cp:lastPrinted>
  <dcterms:created xsi:type="dcterms:W3CDTF">2022-08-27T09:46:00Z</dcterms:created>
  <dcterms:modified xsi:type="dcterms:W3CDTF">2022-08-28T07:35:00Z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