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lang w:eastAsia="zh-CN"/>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eastAsia="zh-CN"/>
        </w:rPr>
        <w:t>基础教育教学研究室</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基础教育教学研究室</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w:t>
      </w:r>
      <w:r>
        <w:rPr>
          <w:rFonts w:hint="default" w:ascii="黑体" w:eastAsia="黑体" w:hAnsiTheme="majorEastAsia"/>
          <w:sz w:val="32"/>
          <w:szCs w:val="32"/>
        </w:rPr>
        <w:t xml:space="preserve"> </w:t>
      </w:r>
      <w:r>
        <w:rPr>
          <w:rFonts w:hint="eastAsia" w:ascii="黑体" w:eastAsia="黑体" w:hAnsiTheme="majorEastAsia"/>
          <w:sz w:val="32"/>
          <w:szCs w:val="32"/>
        </w:rPr>
        <w:t>邓州市</w:t>
      </w:r>
      <w:r>
        <w:rPr>
          <w:rFonts w:hint="eastAsia" w:ascii="黑体" w:eastAsia="黑体" w:hAnsiTheme="majorEastAsia"/>
          <w:sz w:val="32"/>
          <w:szCs w:val="32"/>
          <w:lang w:eastAsia="zh-CN"/>
        </w:rPr>
        <w:t>基础教育教学研究室</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b/>
          <w:sz w:val="32"/>
          <w:szCs w:val="32"/>
        </w:rPr>
      </w:pPr>
    </w:p>
    <w:p>
      <w:pPr>
        <w:rPr>
          <w:rFonts w:ascii="仿宋_GB2312" w:eastAsia="仿宋_GB2312" w:hAnsiTheme="majorEastAsia"/>
          <w:b/>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基础教育教学研究室</w:t>
      </w:r>
      <w:r>
        <w:rPr>
          <w:rFonts w:hint="eastAsia" w:ascii="黑体" w:eastAsia="黑体" w:hAnsiTheme="majorEastAsia"/>
          <w:sz w:val="32"/>
          <w:szCs w:val="32"/>
        </w:rPr>
        <w:t>单位概况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9"/>
        <w:jc w:val="left"/>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依据国家教育方针，以促进学生全面发展为目标，开展基础教育的教学研究、教学指导、教学评价课程资源开发等</w:t>
      </w:r>
      <w:r>
        <w:rPr>
          <w:rFonts w:hint="eastAsia" w:ascii="仿宋_GB2312" w:hAnsi="Calibri" w:eastAsia="仿宋_GB2312" w:cs="Times New Roman"/>
          <w:sz w:val="32"/>
          <w:szCs w:val="32"/>
        </w:rPr>
        <w:t>。</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邓州市基础教育教学研究室内设机构</w:t>
      </w:r>
      <w:r>
        <w:rPr>
          <w:rFonts w:hint="default" w:ascii="仿宋_GB2312" w:hAnsi="Calibri" w:eastAsia="仿宋_GB2312" w:cs="Times New Roman"/>
          <w:kern w:val="2"/>
          <w:sz w:val="32"/>
          <w:szCs w:val="32"/>
          <w:lang w:eastAsia="zh-CN" w:bidi="ar-SA"/>
        </w:rPr>
        <w:t>1</w:t>
      </w:r>
      <w:r>
        <w:rPr>
          <w:rFonts w:hint="eastAsia" w:ascii="仿宋_GB2312" w:hAnsi="Calibri" w:eastAsia="仿宋_GB2312" w:cs="Times New Roman"/>
          <w:kern w:val="2"/>
          <w:sz w:val="32"/>
          <w:szCs w:val="32"/>
          <w:lang w:val="en-US" w:eastAsia="zh-CN" w:bidi="ar-SA"/>
        </w:rPr>
        <w:t>个，包括：</w:t>
      </w:r>
      <w:r>
        <w:rPr>
          <w:rFonts w:hint="eastAsia" w:ascii="仿宋_GB2312" w:hAnsi="Calibri" w:eastAsia="仿宋_GB2312" w:cs="Times New Roman"/>
          <w:kern w:val="2"/>
          <w:sz w:val="32"/>
          <w:szCs w:val="32"/>
          <w:lang w:val="en-US" w:eastAsia="zh-Hans" w:bidi="ar-SA"/>
        </w:rPr>
        <w:t>教研室</w:t>
      </w:r>
      <w:bookmarkStart w:id="0" w:name="_GoBack"/>
      <w:bookmarkEnd w:id="0"/>
      <w:r>
        <w:rPr>
          <w:rFonts w:hint="eastAsia" w:ascii="仿宋_GB2312" w:hAnsi="Calibri" w:eastAsia="仿宋_GB2312" w:cs="Times New Roman"/>
          <w:kern w:val="2"/>
          <w:sz w:val="32"/>
          <w:szCs w:val="32"/>
          <w:lang w:val="en-US" w:eastAsia="zh-CN" w:bidi="ar-SA"/>
        </w:rPr>
        <w:t>。</w:t>
      </w:r>
    </w:p>
    <w:p>
      <w:pPr>
        <w:ind w:firstLine="640"/>
        <w:rPr>
          <w:rFonts w:hint="eastAsia" w:ascii="仿宋_GB2312" w:hAnsi="Calibri" w:eastAsia="仿宋_GB2312" w:cs="Times New Roman"/>
          <w:kern w:val="2"/>
          <w:sz w:val="32"/>
          <w:szCs w:val="32"/>
          <w:lang w:val="en-US" w:eastAsia="zh-CN" w:bidi="ar-SA"/>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基础教育教学研究室</w:t>
      </w:r>
      <w:r>
        <w:rPr>
          <w:rFonts w:hint="eastAsia" w:ascii="黑体" w:eastAsia="黑体" w:hAnsiTheme="majorEastAsia"/>
          <w:sz w:val="32"/>
          <w:szCs w:val="32"/>
        </w:rPr>
        <w:t>2021年单位预算情况说明</w:t>
      </w:r>
    </w:p>
    <w:p>
      <w:pPr>
        <w:numPr>
          <w:ilvl w:val="0"/>
          <w:numId w:val="2"/>
        </w:numPr>
        <w:spacing w:beforeLines="100"/>
        <w:ind w:firstLine="709"/>
        <w:rPr>
          <w:rFonts w:hint="eastAsia" w:ascii="黑体" w:eastAsia="黑体"/>
          <w:sz w:val="32"/>
          <w:szCs w:val="32"/>
        </w:rPr>
      </w:pPr>
      <w:r>
        <w:rPr>
          <w:rFonts w:hint="eastAsia" w:ascii="黑体" w:eastAsia="黑体"/>
          <w:sz w:val="32"/>
          <w:szCs w:val="32"/>
        </w:rPr>
        <w:t>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eastAsia="zh-CN"/>
        </w:rPr>
        <w:t>463.56</w:t>
      </w:r>
      <w:r>
        <w:rPr>
          <w:rFonts w:hint="eastAsia" w:ascii="仿宋_GB2312" w:eastAsia="仿宋_GB2312"/>
          <w:sz w:val="32"/>
          <w:szCs w:val="32"/>
        </w:rPr>
        <w:t>万元，支出总计</w:t>
      </w:r>
      <w:r>
        <w:rPr>
          <w:rFonts w:hint="eastAsia" w:ascii="仿宋_GB2312" w:eastAsia="仿宋_GB2312"/>
          <w:sz w:val="32"/>
          <w:szCs w:val="32"/>
          <w:lang w:eastAsia="zh-CN"/>
        </w:rPr>
        <w:t>463.56</w:t>
      </w:r>
      <w:r>
        <w:rPr>
          <w:rFonts w:hint="eastAsia" w:ascii="仿宋_GB2312" w:eastAsia="仿宋_GB2312"/>
          <w:sz w:val="32"/>
          <w:szCs w:val="32"/>
        </w:rPr>
        <w:t>万元。与2020年相比，收入、支出各</w:t>
      </w:r>
      <w:r>
        <w:rPr>
          <w:rFonts w:hint="eastAsia" w:ascii="仿宋_GB2312" w:eastAsia="仿宋_GB2312"/>
          <w:sz w:val="32"/>
          <w:szCs w:val="32"/>
          <w:lang w:val="en-US" w:eastAsia="zh-CN"/>
        </w:rPr>
        <w:t>增加124.89</w:t>
      </w:r>
      <w:r>
        <w:rPr>
          <w:rFonts w:hint="eastAsia" w:ascii="仿宋_GB2312" w:eastAsia="仿宋_GB2312"/>
          <w:sz w:val="32"/>
          <w:szCs w:val="32"/>
        </w:rPr>
        <w:t>万元。主要原因是：</w:t>
      </w:r>
      <w:r>
        <w:rPr>
          <w:rFonts w:hint="eastAsia" w:ascii="仿宋_GB2312" w:eastAsia="仿宋_GB2312"/>
          <w:sz w:val="32"/>
          <w:szCs w:val="32"/>
          <w:lang w:val="en-US" w:eastAsia="zh-CN"/>
        </w:rPr>
        <w:t>人员增加,业务量增加</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eastAsia="zh-CN"/>
        </w:rPr>
        <w:t>463.56</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eastAsia="zh-CN"/>
        </w:rPr>
        <w:t>463.56</w:t>
      </w:r>
      <w:r>
        <w:rPr>
          <w:rFonts w:hint="eastAsia" w:ascii="仿宋_GB2312" w:eastAsia="仿宋_GB2312"/>
          <w:sz w:val="32"/>
          <w:szCs w:val="32"/>
        </w:rPr>
        <w:t>万元，政府性基金收入0万元，国有资本经营预算收入0万元，财政专户管理资金收入0万元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 </w:t>
      </w:r>
      <w:r>
        <w:rPr>
          <w:rFonts w:hint="eastAsia" w:ascii="仿宋_GB2312" w:eastAsia="仿宋_GB2312"/>
          <w:sz w:val="32"/>
          <w:szCs w:val="32"/>
          <w:lang w:eastAsia="zh-CN"/>
        </w:rPr>
        <w:t>463.56</w:t>
      </w:r>
      <w:r>
        <w:rPr>
          <w:rFonts w:hint="eastAsia" w:ascii="仿宋_GB2312" w:eastAsia="仿宋_GB2312"/>
          <w:sz w:val="32"/>
          <w:szCs w:val="32"/>
        </w:rPr>
        <w:t>万元，其中：基本支出</w:t>
      </w:r>
      <w:r>
        <w:rPr>
          <w:rFonts w:hint="eastAsia" w:ascii="仿宋_GB2312" w:eastAsia="仿宋_GB2312"/>
          <w:sz w:val="32"/>
          <w:szCs w:val="32"/>
          <w:lang w:val="en-US" w:eastAsia="zh-CN"/>
        </w:rPr>
        <w:t>420.61</w:t>
      </w:r>
      <w:r>
        <w:rPr>
          <w:rFonts w:hint="eastAsia" w:ascii="仿宋_GB2312" w:eastAsia="仿宋_GB2312"/>
          <w:sz w:val="32"/>
          <w:szCs w:val="32"/>
        </w:rPr>
        <w:t xml:space="preserve">万元，占年度计划的 </w:t>
      </w:r>
      <w:r>
        <w:rPr>
          <w:rFonts w:hint="eastAsia" w:ascii="仿宋_GB2312" w:eastAsia="仿宋_GB2312"/>
          <w:sz w:val="32"/>
          <w:szCs w:val="32"/>
          <w:lang w:val="en-US" w:eastAsia="zh-CN"/>
        </w:rPr>
        <w:t>90.73</w:t>
      </w:r>
      <w:r>
        <w:rPr>
          <w:rFonts w:hint="eastAsia" w:ascii="仿宋_GB2312" w:eastAsia="仿宋_GB2312"/>
          <w:sz w:val="32"/>
          <w:szCs w:val="32"/>
        </w:rPr>
        <w:t xml:space="preserve"> %；项目支出 </w:t>
      </w:r>
      <w:r>
        <w:rPr>
          <w:rFonts w:hint="eastAsia" w:ascii="仿宋_GB2312" w:eastAsia="仿宋_GB2312"/>
          <w:sz w:val="32"/>
          <w:szCs w:val="32"/>
          <w:lang w:val="en-US" w:eastAsia="zh-CN"/>
        </w:rPr>
        <w:t>42.95</w:t>
      </w:r>
      <w:r>
        <w:rPr>
          <w:rFonts w:hint="eastAsia" w:ascii="仿宋_GB2312" w:eastAsia="仿宋_GB2312"/>
          <w:sz w:val="32"/>
          <w:szCs w:val="32"/>
        </w:rPr>
        <w:t>万元，占年度计划的</w:t>
      </w:r>
      <w:r>
        <w:rPr>
          <w:rFonts w:hint="eastAsia" w:ascii="仿宋_GB2312" w:eastAsia="仿宋_GB2312"/>
          <w:sz w:val="32"/>
          <w:szCs w:val="32"/>
          <w:lang w:val="en-US" w:eastAsia="zh-CN"/>
        </w:rPr>
        <w:t>9.27</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 2021年一般公共预算收支预算</w:t>
      </w:r>
      <w:r>
        <w:rPr>
          <w:rFonts w:hint="eastAsia" w:ascii="仿宋_GB2312" w:eastAsia="仿宋_GB2312"/>
          <w:sz w:val="32"/>
          <w:szCs w:val="32"/>
          <w:highlight w:val="none"/>
          <w:lang w:eastAsia="zh-CN"/>
        </w:rPr>
        <w:t>463.56</w:t>
      </w:r>
      <w:r>
        <w:rPr>
          <w:rFonts w:hint="eastAsia" w:ascii="仿宋_GB2312" w:eastAsia="仿宋_GB2312"/>
          <w:sz w:val="32"/>
          <w:szCs w:val="32"/>
          <w:highlight w:val="none"/>
        </w:rPr>
        <w:t>万元，政府性基金收支预算0万元，国有资本经营收支预算0万元。</w:t>
      </w:r>
      <w:r>
        <w:rPr>
          <w:rFonts w:hint="eastAsia" w:ascii="仿宋_GB2312" w:eastAsia="仿宋_GB2312"/>
          <w:sz w:val="32"/>
          <w:szCs w:val="32"/>
          <w:highlight w:val="none"/>
          <w:lang w:val="en-US" w:eastAsia="zh-Hans"/>
        </w:rPr>
        <w:t>与</w:t>
      </w:r>
      <w:r>
        <w:rPr>
          <w:rFonts w:hint="default" w:ascii="仿宋_GB2312" w:eastAsia="仿宋_GB2312"/>
          <w:sz w:val="32"/>
          <w:szCs w:val="32"/>
          <w:highlight w:val="none"/>
          <w:lang w:eastAsia="zh-Hans"/>
        </w:rPr>
        <w:t>2020</w:t>
      </w:r>
      <w:r>
        <w:rPr>
          <w:rFonts w:hint="eastAsia" w:ascii="仿宋_GB2312" w:eastAsia="仿宋_GB2312"/>
          <w:sz w:val="32"/>
          <w:szCs w:val="32"/>
          <w:highlight w:val="none"/>
          <w:lang w:val="en-US" w:eastAsia="zh-Hans"/>
        </w:rPr>
        <w:t>年相比</w:t>
      </w:r>
      <w:r>
        <w:rPr>
          <w:rFonts w:hint="default" w:ascii="仿宋_GB2312" w:eastAsia="仿宋_GB2312"/>
          <w:sz w:val="32"/>
          <w:szCs w:val="32"/>
          <w:highlight w:val="none"/>
          <w:lang w:eastAsia="zh-Hans"/>
        </w:rPr>
        <w:t>，</w:t>
      </w:r>
      <w:r>
        <w:rPr>
          <w:rFonts w:hint="eastAsia" w:ascii="仿宋_GB2312" w:eastAsia="仿宋_GB2312"/>
          <w:sz w:val="32"/>
          <w:szCs w:val="32"/>
          <w:highlight w:val="none"/>
          <w:lang w:val="en-US" w:eastAsia="zh-Hans"/>
        </w:rPr>
        <w:t>收入支出增长</w:t>
      </w:r>
      <w:r>
        <w:rPr>
          <w:rFonts w:hint="default" w:ascii="仿宋_GB2312" w:eastAsia="仿宋_GB2312"/>
          <w:sz w:val="32"/>
          <w:szCs w:val="32"/>
          <w:highlight w:val="none"/>
          <w:lang w:eastAsia="zh-Hans"/>
        </w:rPr>
        <w:t>124</w:t>
      </w:r>
      <w:r>
        <w:rPr>
          <w:rFonts w:hint="eastAsia" w:ascii="仿宋_GB2312" w:eastAsia="仿宋_GB2312"/>
          <w:sz w:val="32"/>
          <w:szCs w:val="32"/>
          <w:highlight w:val="none"/>
          <w:lang w:val="en-US" w:eastAsia="zh-Hans"/>
        </w:rPr>
        <w:t>.</w:t>
      </w:r>
      <w:r>
        <w:rPr>
          <w:rFonts w:hint="default" w:ascii="仿宋_GB2312" w:eastAsia="仿宋_GB2312"/>
          <w:sz w:val="32"/>
          <w:szCs w:val="32"/>
          <w:highlight w:val="none"/>
          <w:lang w:eastAsia="zh-Hans"/>
        </w:rPr>
        <w:t>89</w:t>
      </w:r>
      <w:r>
        <w:rPr>
          <w:rFonts w:hint="eastAsia" w:ascii="仿宋_GB2312" w:eastAsia="仿宋_GB2312"/>
          <w:sz w:val="32"/>
          <w:szCs w:val="32"/>
          <w:highlight w:val="none"/>
          <w:lang w:val="en-US" w:eastAsia="zh-Hans"/>
        </w:rPr>
        <w:t>万元</w:t>
      </w:r>
      <w:r>
        <w:rPr>
          <w:rFonts w:hint="default" w:ascii="仿宋_GB2312" w:eastAsia="仿宋_GB2312"/>
          <w:sz w:val="32"/>
          <w:szCs w:val="32"/>
          <w:highlight w:val="none"/>
          <w:lang w:eastAsia="zh-Hans"/>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Hans"/>
        </w:rPr>
        <w:t>人员变动</w:t>
      </w:r>
      <w:r>
        <w:rPr>
          <w:rFonts w:hint="eastAsia" w:ascii="仿宋_GB2312" w:eastAsia="仿宋_GB2312"/>
          <w:sz w:val="32"/>
          <w:szCs w:val="32"/>
          <w:highlight w:val="none"/>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lang w:eastAsia="zh-CN"/>
        </w:rPr>
        <w:t>463.56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仿宋_GB2312" w:eastAsia="仿宋_GB2312"/>
          <w:sz w:val="32"/>
          <w:szCs w:val="32"/>
          <w:lang w:val="en-US" w:eastAsia="zh-CN"/>
        </w:rPr>
        <w:t>420.61</w:t>
      </w:r>
      <w:r>
        <w:rPr>
          <w:rFonts w:hint="eastAsia" w:ascii="Times New Roman" w:hAnsi="Times New Roman" w:eastAsia="仿宋_GB2312" w:cs="Times New Roman"/>
          <w:sz w:val="32"/>
          <w:szCs w:val="32"/>
        </w:rPr>
        <w:t>万元，占</w:t>
      </w:r>
      <w:r>
        <w:rPr>
          <w:rFonts w:hint="eastAsia" w:ascii="仿宋_GB2312" w:eastAsia="仿宋_GB2312"/>
          <w:sz w:val="32"/>
          <w:szCs w:val="32"/>
          <w:lang w:val="en-US" w:eastAsia="zh-CN"/>
        </w:rPr>
        <w:t>90.73</w:t>
      </w:r>
      <w:r>
        <w:rPr>
          <w:rFonts w:hint="eastAsia" w:ascii="Times New Roman" w:hAnsi="Times New Roman" w:eastAsia="仿宋_GB2312" w:cs="Times New Roman"/>
          <w:sz w:val="32"/>
          <w:szCs w:val="32"/>
        </w:rPr>
        <w:t xml:space="preserve"> %；项目支出</w:t>
      </w:r>
      <w:r>
        <w:rPr>
          <w:rFonts w:hint="eastAsia" w:ascii="仿宋_GB2312" w:eastAsia="仿宋_GB2312"/>
          <w:sz w:val="32"/>
          <w:szCs w:val="32"/>
          <w:lang w:val="en-US" w:eastAsia="zh-CN"/>
        </w:rPr>
        <w:t>42.95</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9.27</w:t>
      </w:r>
      <w:r>
        <w:rPr>
          <w:rFonts w:hint="eastAsia" w:ascii="Times New Roman" w:hAnsi="Times New Roman" w:eastAsia="仿宋_GB2312" w:cs="Times New Roman"/>
          <w:sz w:val="32"/>
          <w:szCs w:val="32"/>
        </w:rPr>
        <w:t>%。</w:t>
      </w:r>
    </w:p>
    <w:p>
      <w:pPr>
        <w:numPr>
          <w:ilvl w:val="0"/>
          <w:numId w:val="3"/>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420.61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407.53</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96.89</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13.08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万元。比2020年减少</w:t>
      </w:r>
      <w:r>
        <w:rPr>
          <w:rFonts w:hint="eastAsia" w:ascii="仿宋_GB2312" w:eastAsia="仿宋_GB2312"/>
          <w:sz w:val="32"/>
          <w:szCs w:val="32"/>
          <w:lang w:val="en-US" w:eastAsia="zh-CN"/>
        </w:rPr>
        <w:t>3.13</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2020年减少0万元。主要原因：</w:t>
      </w:r>
      <w:r>
        <w:rPr>
          <w:rFonts w:hint="eastAsia" w:ascii="Times New Roman" w:hAnsi="Times New Roman" w:eastAsia="仿宋_GB2312" w:cs="Times New Roman"/>
          <w:sz w:val="32"/>
          <w:szCs w:val="32"/>
          <w:lang w:bidi="ar"/>
        </w:rPr>
        <w:t>主要原因：厉行勤俭节约，压减公务用车运行维护费。</w:t>
      </w:r>
      <w:r>
        <w:rPr>
          <w:rFonts w:ascii="仿宋_GB2312" w:eastAsia="仿宋_GB2312"/>
          <w:sz w:val="32"/>
          <w:szCs w:val="32"/>
        </w:rPr>
        <w:t xml:space="preserve"> </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w:t>
      </w:r>
      <w:r>
        <w:rPr>
          <w:rFonts w:hint="eastAsia" w:ascii="Times New Roman" w:hAnsi="Times New Roman" w:eastAsia="仿宋_GB2312" w:cs="Times New Roman"/>
          <w:sz w:val="32"/>
          <w:szCs w:val="32"/>
          <w:lang w:val="en-US" w:eastAsia="zh-CN"/>
        </w:rPr>
        <w:t>3.13</w:t>
      </w:r>
      <w:r>
        <w:rPr>
          <w:rFonts w:hint="eastAsia" w:ascii="Times New Roman" w:hAnsi="Times New Roman" w:eastAsia="仿宋_GB2312" w:cs="Times New Roman"/>
          <w:sz w:val="32"/>
          <w:szCs w:val="32"/>
        </w:rPr>
        <w:t>万元。主要原因：按照中央八项规定，减少公务</w:t>
      </w:r>
      <w:r>
        <w:rPr>
          <w:rFonts w:hint="eastAsia" w:ascii="Times New Roman" w:hAnsi="Times New Roman" w:eastAsia="仿宋_GB2312" w:cs="Times New Roman"/>
          <w:sz w:val="32"/>
          <w:szCs w:val="32"/>
          <w:lang w:val="en-US" w:eastAsia="zh-CN"/>
        </w:rPr>
        <w:t>用车及</w:t>
      </w:r>
      <w:r>
        <w:rPr>
          <w:rFonts w:hint="eastAsia" w:ascii="Times New Roman" w:hAnsi="Times New Roman" w:eastAsia="仿宋_GB2312" w:cs="Times New Roman"/>
          <w:sz w:val="32"/>
          <w:szCs w:val="32"/>
        </w:rPr>
        <w:t>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default" w:ascii="仿宋_GB2312" w:eastAsia="仿宋_GB2312"/>
          <w:color w:val="000000" w:themeColor="text1"/>
          <w:sz w:val="32"/>
          <w:szCs w:val="32"/>
          <w14:textFill>
            <w14:solidFill>
              <w14:schemeClr w14:val="tx1"/>
            </w14:solidFill>
          </w14:textFill>
        </w:rPr>
        <w:t>0</w:t>
      </w:r>
      <w:r>
        <w:rPr>
          <w:rFonts w:hint="eastAsia" w:ascii="仿宋_GB2312" w:eastAsia="仿宋_GB2312"/>
          <w:sz w:val="32"/>
          <w:szCs w:val="32"/>
        </w:rPr>
        <w:t>辆，其中：一般公务用车</w:t>
      </w:r>
      <w:r>
        <w:rPr>
          <w:rFonts w:hint="default" w:ascii="仿宋_GB2312" w:eastAsia="仿宋_GB2312"/>
          <w:sz w:val="32"/>
          <w:szCs w:val="32"/>
        </w:rPr>
        <w:t>0</w:t>
      </w:r>
      <w:r>
        <w:rPr>
          <w:rFonts w:hint="eastAsia" w:ascii="仿宋_GB2312" w:eastAsia="仿宋_GB2312"/>
          <w:sz w:val="32"/>
          <w:szCs w:val="32"/>
        </w:rPr>
        <w:t>辆、一般执法执勤车辆</w:t>
      </w:r>
      <w:r>
        <w:rPr>
          <w:rFonts w:hint="default" w:ascii="仿宋_GB2312" w:eastAsia="仿宋_GB2312"/>
          <w:sz w:val="32"/>
          <w:szCs w:val="32"/>
        </w:rPr>
        <w:t>0</w:t>
      </w:r>
      <w:r>
        <w:rPr>
          <w:rFonts w:hint="eastAsia" w:ascii="仿宋_GB2312" w:eastAsia="仿宋_GB2312"/>
          <w:sz w:val="32"/>
          <w:szCs w:val="32"/>
        </w:rPr>
        <w:t>辆、特种专业技术用车</w:t>
      </w:r>
      <w:r>
        <w:rPr>
          <w:rFonts w:hint="default" w:ascii="仿宋_GB2312" w:eastAsia="仿宋_GB2312"/>
          <w:sz w:val="32"/>
          <w:szCs w:val="32"/>
        </w:rPr>
        <w:t>0</w:t>
      </w:r>
      <w:r>
        <w:rPr>
          <w:rFonts w:hint="eastAsia" w:ascii="仿宋_GB2312" w:eastAsia="仿宋_GB2312"/>
          <w:sz w:val="32"/>
          <w:szCs w:val="32"/>
        </w:rPr>
        <w:t>辆、其他用车</w:t>
      </w:r>
      <w:r>
        <w:rPr>
          <w:rFonts w:hint="default" w:ascii="仿宋_GB2312" w:eastAsia="仿宋_GB2312"/>
          <w:sz w:val="32"/>
          <w:szCs w:val="32"/>
        </w:rPr>
        <w:t>0</w:t>
      </w:r>
      <w:r>
        <w:rPr>
          <w:rFonts w:hint="eastAsia" w:ascii="仿宋_GB2312" w:eastAsia="仿宋_GB2312"/>
          <w:sz w:val="32"/>
          <w:szCs w:val="32"/>
        </w:rPr>
        <w:t>辆，其他用车主要是离退休干部用车</w:t>
      </w:r>
      <w:r>
        <w:rPr>
          <w:rFonts w:hint="default" w:ascii="仿宋_GB2312" w:eastAsia="仿宋_GB2312"/>
          <w:sz w:val="32"/>
          <w:szCs w:val="32"/>
        </w:rPr>
        <w:t>0</w:t>
      </w:r>
      <w:r>
        <w:rPr>
          <w:rFonts w:hint="eastAsia" w:ascii="仿宋_GB2312" w:eastAsia="仿宋_GB2312"/>
          <w:sz w:val="32"/>
          <w:szCs w:val="32"/>
        </w:rPr>
        <w:t>辆、应急保障车辆</w:t>
      </w:r>
      <w:r>
        <w:rPr>
          <w:rFonts w:hint="default" w:ascii="仿宋_GB2312" w:eastAsia="仿宋_GB2312"/>
          <w:sz w:val="32"/>
          <w:szCs w:val="32"/>
        </w:rPr>
        <w:t>0</w:t>
      </w:r>
      <w:r>
        <w:rPr>
          <w:rFonts w:hint="eastAsia" w:ascii="仿宋_GB2312" w:eastAsia="仿宋_GB2312"/>
          <w:sz w:val="32"/>
          <w:szCs w:val="32"/>
        </w:rPr>
        <w:t>辆。单价50万元以上通用设备</w:t>
      </w:r>
      <w:r>
        <w:rPr>
          <w:rFonts w:hint="default" w:ascii="仿宋_GB2312" w:eastAsia="仿宋_GB2312"/>
          <w:sz w:val="32"/>
          <w:szCs w:val="32"/>
        </w:rPr>
        <w:t>0</w:t>
      </w:r>
      <w:r>
        <w:rPr>
          <w:rFonts w:hint="eastAsia" w:ascii="仿宋_GB2312" w:eastAsia="仿宋_GB2312"/>
          <w:sz w:val="32"/>
          <w:szCs w:val="32"/>
        </w:rPr>
        <w:t>套，单位价值100万元以上专用设备</w:t>
      </w:r>
      <w:r>
        <w:rPr>
          <w:rFonts w:hint="default" w:ascii="仿宋_GB2312" w:eastAsia="仿宋_GB2312"/>
          <w:sz w:val="32"/>
          <w:szCs w:val="32"/>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5" o:spt="75" type="#_x0000_t75" style="height:120pt;width:120pt;" o:ole="t" filled="f" o:preferrelative="t" stroked="f" coordsize="21600,21600">
            <v:path/>
            <v:fill on="f" focussize="0,0"/>
            <v:stroke on="f"/>
            <v:imagedata r:id="rId6" o:title="oleimage"/>
            <o:lock v:ext="edit" aspectratio="t"/>
            <w10:wrap type="none"/>
            <w10:anchorlock/>
          </v:shape>
          <o:OLEObject Type="Embed" ProgID="Excel.Sheet.12" ShapeID="_x0000_i1025"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F4D67"/>
    <w:multiLevelType w:val="singleLevel"/>
    <w:tmpl w:val="D7BF4D67"/>
    <w:lvl w:ilvl="0" w:tentative="0">
      <w:start w:val="1"/>
      <w:numFmt w:val="chineseCounting"/>
      <w:suff w:val="nothing"/>
      <w:lvlText w:val="%1、"/>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8E665B"/>
    <w:multiLevelType w:val="singleLevel"/>
    <w:tmpl w:val="268E665B"/>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ODY3NWI5NzU2YTU4ZGFkNDMyYmZkMmRkYWUyNDEifQ=="/>
  </w:docVars>
  <w:rsids>
    <w:rsidRoot w:val="006E0667"/>
    <w:rsid w:val="00000164"/>
    <w:rsid w:val="00031516"/>
    <w:rsid w:val="00054BD9"/>
    <w:rsid w:val="00086C7D"/>
    <w:rsid w:val="000A21F8"/>
    <w:rsid w:val="00163512"/>
    <w:rsid w:val="00197CC4"/>
    <w:rsid w:val="002A31EF"/>
    <w:rsid w:val="002F2F0E"/>
    <w:rsid w:val="00311D42"/>
    <w:rsid w:val="0031512B"/>
    <w:rsid w:val="00336612"/>
    <w:rsid w:val="00341A8E"/>
    <w:rsid w:val="00373D7B"/>
    <w:rsid w:val="003A0929"/>
    <w:rsid w:val="003A3239"/>
    <w:rsid w:val="003F497C"/>
    <w:rsid w:val="00402065"/>
    <w:rsid w:val="00416A86"/>
    <w:rsid w:val="00434342"/>
    <w:rsid w:val="00470C6C"/>
    <w:rsid w:val="004B5D7D"/>
    <w:rsid w:val="004F7768"/>
    <w:rsid w:val="00514787"/>
    <w:rsid w:val="00545A43"/>
    <w:rsid w:val="00564FBA"/>
    <w:rsid w:val="005B595D"/>
    <w:rsid w:val="00630DFF"/>
    <w:rsid w:val="00671A9B"/>
    <w:rsid w:val="006857C5"/>
    <w:rsid w:val="0068696D"/>
    <w:rsid w:val="006C648E"/>
    <w:rsid w:val="006D12C8"/>
    <w:rsid w:val="006E0667"/>
    <w:rsid w:val="00715345"/>
    <w:rsid w:val="00763A9E"/>
    <w:rsid w:val="007A79BD"/>
    <w:rsid w:val="007E090E"/>
    <w:rsid w:val="0083133B"/>
    <w:rsid w:val="008747E3"/>
    <w:rsid w:val="008D7595"/>
    <w:rsid w:val="00921CA8"/>
    <w:rsid w:val="00972071"/>
    <w:rsid w:val="00984F09"/>
    <w:rsid w:val="009A0537"/>
    <w:rsid w:val="009D0D41"/>
    <w:rsid w:val="00A527E7"/>
    <w:rsid w:val="00A757DE"/>
    <w:rsid w:val="00AC7B36"/>
    <w:rsid w:val="00AD7AE6"/>
    <w:rsid w:val="00B45575"/>
    <w:rsid w:val="00B4642F"/>
    <w:rsid w:val="00BC18FB"/>
    <w:rsid w:val="00BC209B"/>
    <w:rsid w:val="00BC6702"/>
    <w:rsid w:val="00BF3180"/>
    <w:rsid w:val="00C14BBF"/>
    <w:rsid w:val="00C910C2"/>
    <w:rsid w:val="00D72B10"/>
    <w:rsid w:val="00DB7C4C"/>
    <w:rsid w:val="00E0218D"/>
    <w:rsid w:val="00E13A03"/>
    <w:rsid w:val="00ED2B32"/>
    <w:rsid w:val="00F312AC"/>
    <w:rsid w:val="00F6346D"/>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3F65036"/>
    <w:rsid w:val="15FB8830"/>
    <w:rsid w:val="17024C77"/>
    <w:rsid w:val="1BF57D8E"/>
    <w:rsid w:val="1C6B678C"/>
    <w:rsid w:val="1E1C1FAB"/>
    <w:rsid w:val="20F53F6B"/>
    <w:rsid w:val="21172D08"/>
    <w:rsid w:val="245574CF"/>
    <w:rsid w:val="25097E0B"/>
    <w:rsid w:val="2D780E48"/>
    <w:rsid w:val="3168305B"/>
    <w:rsid w:val="37740D13"/>
    <w:rsid w:val="39BE5F29"/>
    <w:rsid w:val="39CE1876"/>
    <w:rsid w:val="3AEB3A7E"/>
    <w:rsid w:val="3B9C6A78"/>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43967B8"/>
    <w:rsid w:val="65FB1040"/>
    <w:rsid w:val="67471495"/>
    <w:rsid w:val="6A5B2C39"/>
    <w:rsid w:val="6AA309C2"/>
    <w:rsid w:val="6B001859"/>
    <w:rsid w:val="6DD00BE6"/>
    <w:rsid w:val="6F920B9B"/>
    <w:rsid w:val="6F9B7A32"/>
    <w:rsid w:val="72356867"/>
    <w:rsid w:val="72CE3402"/>
    <w:rsid w:val="7701693E"/>
    <w:rsid w:val="770A361D"/>
    <w:rsid w:val="78BD42BC"/>
    <w:rsid w:val="79D11516"/>
    <w:rsid w:val="7A0415DC"/>
    <w:rsid w:val="7B530E71"/>
    <w:rsid w:val="7CA378FF"/>
    <w:rsid w:val="7CAB2C00"/>
    <w:rsid w:val="7DFDB69D"/>
    <w:rsid w:val="7EC04CA4"/>
    <w:rsid w:val="7F2F4A3D"/>
    <w:rsid w:val="9F7C3915"/>
    <w:rsid w:val="FE4F86F2"/>
    <w:rsid w:val="FEFBE5C5"/>
    <w:rsid w:val="FF4BF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2512</Words>
  <Characters>2686</Characters>
  <Lines>20</Lines>
  <Paragraphs>5</Paragraphs>
  <TotalTime>0</TotalTime>
  <ScaleCrop>false</ScaleCrop>
  <LinksUpToDate>false</LinksUpToDate>
  <CharactersWithSpaces>2746</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2022-08-29T21:52:00Z</dcterms:created>
  <dc:creator>null,null,总收发</dc:creator>
  <cp:lastModifiedBy>小胖钰</cp:lastModifiedBy>
  <cp:lastPrinted>2022-05-19T18:02:00Z</cp:lastPrinted>
  <dcterms:modified xsi:type="dcterms:W3CDTF">2022-09-01T18:03:49Z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3E2B20FA378A4BA599BA0A526CB40198</vt:lpwstr>
  </property>
</Properties>
</file>