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C5" w:rsidRDefault="00BA5FC5" w:rsidP="00CD4F24">
      <w:pPr>
        <w:jc w:val="center"/>
        <w:rPr>
          <w:rFonts w:ascii="黑体" w:eastAsia="黑体" w:hAnsi="黑体" w:hint="eastAsia"/>
          <w:color w:val="000000"/>
          <w:sz w:val="28"/>
          <w:szCs w:val="20"/>
          <w:shd w:val="clear" w:color="auto" w:fill="FFFFFF"/>
        </w:rPr>
      </w:pPr>
    </w:p>
    <w:p w:rsidR="00CD4F24" w:rsidRDefault="00CD4F24" w:rsidP="00CD4F24">
      <w:pPr>
        <w:jc w:val="center"/>
        <w:rPr>
          <w:rFonts w:ascii="黑体" w:eastAsia="黑体" w:hAnsi="黑体" w:hint="eastAsia"/>
          <w:color w:val="000000"/>
          <w:sz w:val="28"/>
          <w:szCs w:val="20"/>
          <w:shd w:val="clear" w:color="auto" w:fill="FFFFFF"/>
        </w:rPr>
      </w:pPr>
      <w:r w:rsidRPr="00CD4F24">
        <w:rPr>
          <w:rFonts w:ascii="黑体" w:eastAsia="黑体" w:hAnsi="黑体" w:hint="eastAsia"/>
          <w:color w:val="000000"/>
          <w:sz w:val="28"/>
          <w:szCs w:val="20"/>
          <w:shd w:val="clear" w:color="auto" w:fill="FFFFFF"/>
        </w:rPr>
        <w:t>新增债券安排使用情况说明</w:t>
      </w:r>
    </w:p>
    <w:p w:rsidR="00BA5FC5" w:rsidRPr="00CD4F24" w:rsidRDefault="00BA5FC5" w:rsidP="00CD4F24">
      <w:pPr>
        <w:jc w:val="center"/>
        <w:rPr>
          <w:rFonts w:ascii="黑体" w:eastAsia="黑体" w:hAnsi="黑体" w:hint="eastAsia"/>
          <w:color w:val="000000"/>
          <w:sz w:val="28"/>
          <w:szCs w:val="20"/>
          <w:shd w:val="clear" w:color="auto" w:fill="FFFFFF"/>
        </w:rPr>
      </w:pPr>
    </w:p>
    <w:p w:rsidR="00943D11" w:rsidRPr="00BA5FC5" w:rsidRDefault="00CD4F24" w:rsidP="008B0C13">
      <w:pPr>
        <w:ind w:firstLineChars="177" w:firstLine="566"/>
        <w:rPr>
          <w:rFonts w:ascii="仿宋" w:eastAsia="仿宋" w:hAnsi="仿宋"/>
          <w:sz w:val="32"/>
          <w:szCs w:val="32"/>
        </w:rPr>
      </w:pPr>
      <w:r w:rsidRPr="00BA5FC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2021年，省财政共转贷我市政府债券资金242700万元，其中：偿还类一般债券资金19200万元，全部用于偿还今年到期的政府一般债券本金。偿还类专项债券资金1600万元，全部用于偿还今年到期的政府专项债券本金。新增债券221900万元，其中：一般债券19900万元，专项债券202000万元。</w:t>
      </w:r>
      <w:r w:rsidRPr="00BA5FC5">
        <w:rPr>
          <w:rFonts w:ascii="仿宋" w:eastAsia="仿宋" w:hAnsi="仿宋" w:hint="eastAsia"/>
          <w:color w:val="000000"/>
          <w:sz w:val="32"/>
          <w:szCs w:val="32"/>
        </w:rPr>
        <w:br/>
      </w:r>
      <w:r w:rsidRPr="00BA5FC5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 </w:t>
      </w:r>
      <w:r w:rsidRPr="00BA5FC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BA5FC5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 </w:t>
      </w:r>
      <w:r w:rsidRPr="00BA5FC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按照省财政关于地方政府债券使用有关要求，结合我市经济社会发展需要，报请省财政厅同意后，我市新增债券主要用于以下方面。</w:t>
      </w:r>
      <w:r w:rsidRPr="00BA5FC5">
        <w:rPr>
          <w:rFonts w:ascii="仿宋" w:eastAsia="仿宋" w:hAnsi="仿宋" w:hint="eastAsia"/>
          <w:color w:val="000000"/>
          <w:sz w:val="32"/>
          <w:szCs w:val="32"/>
        </w:rPr>
        <w:br/>
      </w:r>
      <w:r w:rsidRPr="00BA5FC5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 </w:t>
      </w:r>
      <w:r w:rsidRPr="00BA5FC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BA5FC5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 </w:t>
      </w:r>
      <w:r w:rsidRPr="00BA5FC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1．纳入一般公共预算管理的新增一般债券19900万元用于：</w:t>
      </w:r>
      <w:r w:rsidRPr="00BA5FC5">
        <w:rPr>
          <w:rFonts w:ascii="仿宋" w:eastAsia="仿宋" w:hAnsi="仿宋" w:hint="eastAsia"/>
          <w:color w:val="000000"/>
          <w:sz w:val="32"/>
          <w:szCs w:val="32"/>
        </w:rPr>
        <w:br/>
      </w:r>
      <w:r w:rsidRPr="00BA5FC5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 </w:t>
      </w:r>
      <w:r w:rsidRPr="00BA5FC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BA5FC5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 </w:t>
      </w:r>
      <w:r w:rsidRPr="00BA5FC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（1）第一高级中学扩建工程2400万元；</w:t>
      </w:r>
      <w:r w:rsidRPr="00BA5FC5">
        <w:rPr>
          <w:rFonts w:ascii="仿宋" w:eastAsia="仿宋" w:hAnsi="仿宋" w:hint="eastAsia"/>
          <w:color w:val="000000"/>
          <w:sz w:val="32"/>
          <w:szCs w:val="32"/>
        </w:rPr>
        <w:br/>
      </w:r>
      <w:r w:rsidRPr="00BA5FC5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 </w:t>
      </w:r>
      <w:r w:rsidRPr="00BA5FC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BA5FC5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 </w:t>
      </w:r>
      <w:r w:rsidRPr="00BA5FC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（2）城镇老旧小区基础设施改造提质工程2000万元；</w:t>
      </w:r>
      <w:r w:rsidRPr="00BA5FC5">
        <w:rPr>
          <w:rFonts w:ascii="仿宋" w:eastAsia="仿宋" w:hAnsi="仿宋" w:hint="eastAsia"/>
          <w:color w:val="000000"/>
          <w:sz w:val="32"/>
          <w:szCs w:val="32"/>
        </w:rPr>
        <w:br/>
      </w:r>
      <w:r w:rsidRPr="00BA5FC5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 </w:t>
      </w:r>
      <w:r w:rsidRPr="00BA5FC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BA5FC5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 </w:t>
      </w:r>
      <w:r w:rsidRPr="00BA5FC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（3）李洼至习营至郭沟农村道路改造项目4000万元；</w:t>
      </w:r>
      <w:r w:rsidRPr="00BA5FC5">
        <w:rPr>
          <w:rFonts w:ascii="仿宋" w:eastAsia="仿宋" w:hAnsi="仿宋" w:hint="eastAsia"/>
          <w:color w:val="000000"/>
          <w:sz w:val="32"/>
          <w:szCs w:val="32"/>
        </w:rPr>
        <w:br/>
      </w:r>
      <w:r w:rsidRPr="00BA5FC5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 </w:t>
      </w:r>
      <w:r w:rsidRPr="00BA5FC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BA5FC5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 </w:t>
      </w:r>
      <w:r w:rsidRPr="00BA5FC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（4）迎宾大道景观改造项目4000万元；</w:t>
      </w:r>
      <w:r w:rsidRPr="00BA5FC5">
        <w:rPr>
          <w:rFonts w:ascii="仿宋" w:eastAsia="仿宋" w:hAnsi="仿宋" w:hint="eastAsia"/>
          <w:color w:val="000000"/>
          <w:sz w:val="32"/>
          <w:szCs w:val="32"/>
        </w:rPr>
        <w:br/>
      </w:r>
      <w:r w:rsidRPr="00BA5FC5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 </w:t>
      </w:r>
      <w:r w:rsidRPr="00BA5FC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BA5FC5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 </w:t>
      </w:r>
      <w:r w:rsidRPr="00BA5FC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（5）衔接乡村振兴产业扶持项目3461万元；</w:t>
      </w:r>
      <w:r w:rsidRPr="00BA5FC5">
        <w:rPr>
          <w:rFonts w:ascii="仿宋" w:eastAsia="仿宋" w:hAnsi="仿宋" w:hint="eastAsia"/>
          <w:color w:val="000000"/>
          <w:sz w:val="32"/>
          <w:szCs w:val="32"/>
        </w:rPr>
        <w:br/>
      </w:r>
      <w:r w:rsidRPr="00BA5FC5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 </w:t>
      </w:r>
      <w:r w:rsidRPr="00BA5FC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BA5FC5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 </w:t>
      </w:r>
      <w:r w:rsidRPr="00BA5FC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（6）迎宾大道道路及景观改造项目3640万元；</w:t>
      </w:r>
      <w:r w:rsidRPr="00BA5FC5">
        <w:rPr>
          <w:rFonts w:ascii="仿宋" w:eastAsia="仿宋" w:hAnsi="仿宋" w:hint="eastAsia"/>
          <w:color w:val="000000"/>
          <w:sz w:val="32"/>
          <w:szCs w:val="32"/>
        </w:rPr>
        <w:br/>
      </w:r>
      <w:r w:rsidRPr="00BA5FC5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 </w:t>
      </w:r>
      <w:r w:rsidRPr="00BA5FC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BA5FC5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 </w:t>
      </w:r>
      <w:r w:rsidRPr="00BA5FC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（7）小水库除险加固项目399万元。</w:t>
      </w:r>
      <w:r w:rsidRPr="00BA5FC5">
        <w:rPr>
          <w:rFonts w:ascii="仿宋" w:eastAsia="仿宋" w:hAnsi="仿宋" w:hint="eastAsia"/>
          <w:color w:val="000000"/>
          <w:sz w:val="32"/>
          <w:szCs w:val="32"/>
        </w:rPr>
        <w:br/>
      </w:r>
      <w:r w:rsidRPr="00BA5FC5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 </w:t>
      </w:r>
      <w:r w:rsidRPr="00BA5FC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BA5FC5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 </w:t>
      </w:r>
      <w:r w:rsidRPr="00BA5FC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2．纳入政府基金预算管理的新增专项债券202000万</w:t>
      </w:r>
      <w:r w:rsidRPr="00BA5FC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lastRenderedPageBreak/>
        <w:t>元用于：</w:t>
      </w:r>
      <w:r w:rsidRPr="00BA5FC5">
        <w:rPr>
          <w:rFonts w:ascii="仿宋" w:eastAsia="仿宋" w:hAnsi="仿宋" w:hint="eastAsia"/>
          <w:color w:val="000000"/>
          <w:sz w:val="32"/>
          <w:szCs w:val="32"/>
        </w:rPr>
        <w:br/>
      </w:r>
      <w:r w:rsidRPr="00BA5FC5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 </w:t>
      </w:r>
      <w:r w:rsidRPr="00BA5FC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（1）古城历史文化街区改造项目15000万元；</w:t>
      </w:r>
      <w:r w:rsidRPr="00BA5FC5">
        <w:rPr>
          <w:rFonts w:ascii="仿宋" w:eastAsia="仿宋" w:hAnsi="仿宋" w:hint="eastAsia"/>
          <w:color w:val="000000"/>
          <w:sz w:val="32"/>
          <w:szCs w:val="32"/>
        </w:rPr>
        <w:br/>
      </w:r>
      <w:r w:rsidRPr="00BA5FC5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 </w:t>
      </w:r>
      <w:r w:rsidRPr="00BA5FC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（2）学前教育建设项目24000万元；</w:t>
      </w:r>
      <w:r w:rsidRPr="00BA5FC5">
        <w:rPr>
          <w:rFonts w:ascii="仿宋" w:eastAsia="仿宋" w:hAnsi="仿宋" w:hint="eastAsia"/>
          <w:color w:val="000000"/>
          <w:sz w:val="32"/>
          <w:szCs w:val="32"/>
        </w:rPr>
        <w:br/>
      </w:r>
      <w:r w:rsidRPr="00BA5FC5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 </w:t>
      </w:r>
      <w:r w:rsidRPr="00BA5FC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（3）融媒体中心建设项目4000万元；</w:t>
      </w:r>
      <w:r w:rsidRPr="00BA5FC5">
        <w:rPr>
          <w:rFonts w:ascii="仿宋" w:eastAsia="仿宋" w:hAnsi="仿宋" w:hint="eastAsia"/>
          <w:color w:val="000000"/>
          <w:sz w:val="32"/>
          <w:szCs w:val="32"/>
        </w:rPr>
        <w:br/>
      </w:r>
      <w:r w:rsidRPr="00BA5FC5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 </w:t>
      </w:r>
      <w:r w:rsidRPr="00BA5FC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（4）广电智慧城项目5000万元；</w:t>
      </w:r>
      <w:r w:rsidRPr="00BA5FC5">
        <w:rPr>
          <w:rFonts w:ascii="仿宋" w:eastAsia="仿宋" w:hAnsi="仿宋" w:hint="eastAsia"/>
          <w:color w:val="000000"/>
          <w:sz w:val="32"/>
          <w:szCs w:val="32"/>
        </w:rPr>
        <w:br/>
      </w:r>
      <w:r w:rsidRPr="00BA5FC5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 </w:t>
      </w:r>
      <w:r w:rsidRPr="00BA5FC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（5）中心医院综合楼及设备购置建设项目15000万元;</w:t>
      </w:r>
      <w:r w:rsidRPr="00BA5FC5">
        <w:rPr>
          <w:rFonts w:ascii="仿宋" w:eastAsia="仿宋" w:hAnsi="仿宋" w:hint="eastAsia"/>
          <w:color w:val="000000"/>
          <w:sz w:val="32"/>
          <w:szCs w:val="32"/>
        </w:rPr>
        <w:br/>
      </w:r>
      <w:r w:rsidRPr="00BA5FC5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 </w:t>
      </w:r>
      <w:r w:rsidRPr="00BA5FC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（6）妇幼保健院整体搬迁项目12500万元；</w:t>
      </w:r>
      <w:r w:rsidRPr="00BA5FC5">
        <w:rPr>
          <w:rFonts w:ascii="仿宋" w:eastAsia="仿宋" w:hAnsi="仿宋" w:hint="eastAsia"/>
          <w:color w:val="000000"/>
          <w:sz w:val="32"/>
          <w:szCs w:val="32"/>
        </w:rPr>
        <w:br/>
      </w:r>
      <w:r w:rsidRPr="00BA5FC5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 </w:t>
      </w:r>
      <w:r w:rsidRPr="00BA5FC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（7）第二人民医院整体搬迁14000万元；</w:t>
      </w:r>
      <w:r w:rsidRPr="00BA5FC5">
        <w:rPr>
          <w:rFonts w:ascii="仿宋" w:eastAsia="仿宋" w:hAnsi="仿宋" w:hint="eastAsia"/>
          <w:color w:val="000000"/>
          <w:sz w:val="32"/>
          <w:szCs w:val="32"/>
        </w:rPr>
        <w:br/>
      </w:r>
      <w:r w:rsidRPr="00BA5FC5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 </w:t>
      </w:r>
      <w:r w:rsidRPr="00BA5FC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（8）疾病预防和控制中心建设项目6000万元；</w:t>
      </w:r>
      <w:r w:rsidRPr="00BA5FC5">
        <w:rPr>
          <w:rFonts w:ascii="仿宋" w:eastAsia="仿宋" w:hAnsi="仿宋" w:hint="eastAsia"/>
          <w:color w:val="000000"/>
          <w:sz w:val="32"/>
          <w:szCs w:val="32"/>
        </w:rPr>
        <w:br/>
      </w:r>
      <w:r w:rsidRPr="00BA5FC5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 </w:t>
      </w:r>
      <w:r w:rsidRPr="00BA5FC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（9）乡镇卫生院建设项目4500万元（其中：张村卫生院1200万元；高集卫生院2000万元；彭桥卫生院1300万元）；</w:t>
      </w:r>
      <w:r w:rsidRPr="00BA5FC5">
        <w:rPr>
          <w:rFonts w:ascii="仿宋" w:eastAsia="仿宋" w:hAnsi="仿宋" w:hint="eastAsia"/>
          <w:color w:val="000000"/>
          <w:sz w:val="32"/>
          <w:szCs w:val="32"/>
        </w:rPr>
        <w:br/>
      </w:r>
      <w:r w:rsidRPr="00BA5FC5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 </w:t>
      </w:r>
      <w:r w:rsidRPr="00BA5FC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（10）第三水厂项目1000万元；</w:t>
      </w:r>
      <w:r w:rsidRPr="00BA5FC5">
        <w:rPr>
          <w:rFonts w:ascii="仿宋" w:eastAsia="仿宋" w:hAnsi="仿宋" w:hint="eastAsia"/>
          <w:color w:val="000000"/>
          <w:sz w:val="32"/>
          <w:szCs w:val="32"/>
        </w:rPr>
        <w:br/>
      </w:r>
      <w:r w:rsidRPr="00BA5FC5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 </w:t>
      </w:r>
      <w:r w:rsidRPr="00BA5FC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（11）万里物流园建设项目9300万元；</w:t>
      </w:r>
      <w:r w:rsidRPr="00BA5FC5">
        <w:rPr>
          <w:rFonts w:ascii="仿宋" w:eastAsia="仿宋" w:hAnsi="仿宋" w:hint="eastAsia"/>
          <w:color w:val="000000"/>
          <w:sz w:val="32"/>
          <w:szCs w:val="32"/>
        </w:rPr>
        <w:br/>
      </w:r>
      <w:r w:rsidRPr="00BA5FC5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 </w:t>
      </w:r>
      <w:r w:rsidRPr="00BA5FC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（12）高铁新城客运站建设项目11000万元；</w:t>
      </w:r>
      <w:r w:rsidRPr="00BA5FC5">
        <w:rPr>
          <w:rFonts w:ascii="仿宋" w:eastAsia="仿宋" w:hAnsi="仿宋" w:hint="eastAsia"/>
          <w:color w:val="000000"/>
          <w:sz w:val="32"/>
          <w:szCs w:val="32"/>
        </w:rPr>
        <w:br/>
      </w:r>
      <w:r w:rsidRPr="00BA5FC5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 </w:t>
      </w:r>
      <w:r w:rsidRPr="00BA5FC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（13）地方战略储备粮仓储设施建设项目3600万元；</w:t>
      </w:r>
      <w:r w:rsidRPr="00BA5FC5">
        <w:rPr>
          <w:rFonts w:ascii="仿宋" w:eastAsia="仿宋" w:hAnsi="仿宋" w:hint="eastAsia"/>
          <w:color w:val="000000"/>
          <w:sz w:val="32"/>
          <w:szCs w:val="32"/>
        </w:rPr>
        <w:br/>
      </w:r>
      <w:r w:rsidRPr="00BA5FC5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 </w:t>
      </w:r>
      <w:r w:rsidRPr="00BA5FC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（14）职业学院扩建工程项目12000万元；</w:t>
      </w:r>
      <w:r w:rsidRPr="00BA5FC5">
        <w:rPr>
          <w:rFonts w:ascii="仿宋" w:eastAsia="仿宋" w:hAnsi="仿宋" w:hint="eastAsia"/>
          <w:color w:val="000000"/>
          <w:sz w:val="32"/>
          <w:szCs w:val="32"/>
        </w:rPr>
        <w:br/>
      </w:r>
      <w:r w:rsidRPr="00BA5FC5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 </w:t>
      </w:r>
      <w:r w:rsidRPr="00BA5FC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  <w:r w:rsidRPr="00BA5FC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（15）棚户区改造专项债券项目65100万元，其中：八里王社区棚户区改造项目19300万元、大庄棚户区改造项目（二期）15000万元、茶庵棚户区改造项目（二期）13500万元、龚家棚户区建设项目10500万元、东丁棚户区项目6800万元。</w:t>
      </w:r>
    </w:p>
    <w:sectPr w:rsidR="00943D11" w:rsidRPr="00BA5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2C"/>
    <w:rsid w:val="0019592C"/>
    <w:rsid w:val="008B0C13"/>
    <w:rsid w:val="00943D11"/>
    <w:rsid w:val="00BA5FC5"/>
    <w:rsid w:val="00CD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2023-08-14T01:50:00Z</dcterms:created>
  <dcterms:modified xsi:type="dcterms:W3CDTF">2023-08-14T01:52:00Z</dcterms:modified>
</cp:coreProperties>
</file>