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举借债务情况说明</w:t>
      </w:r>
    </w:p>
    <w:p>
      <w:pPr>
        <w:jc w:val="center"/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32"/>
          <w:szCs w:val="32"/>
          <w:lang w:val="en-US" w:eastAsia="zh-CN" w:bidi="ar"/>
        </w:rPr>
        <w:t>1．政府债务限额情况。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2023年省财政厅下达我市政府债务限额为1033760万元，其中：一般债务限额199883万元，专项债务限额833877万元。截至2023年底，我市政府债务规模为999095.57万元，其中：一般债务182611.57万元，专项债务816484万元，均在省财政厅下达的政府债务限额内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32"/>
          <w:szCs w:val="32"/>
          <w:lang w:val="en-US" w:eastAsia="zh-CN" w:bidi="ar"/>
        </w:rPr>
        <w:t>2．政府性债务增减情况。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2023年我市纳入全省政府性债务管理系统的政府债务999095.57万元，较上年增加104060.57万元，其中：一般债务182611.57万元，较上年增加9551.57万元；专项债务816484万元，较上年增加94509万元。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32"/>
          <w:szCs w:val="32"/>
          <w:lang w:val="en-US" w:eastAsia="zh-CN" w:bidi="ar"/>
        </w:rPr>
        <w:t>3．转贷资金安排使用情况。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2023年河南省财政厅共转贷我市政府债券资金151436万元，其中：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（1）再融资债券54580万元：再融资一般债券22300万元，全部偿还当年到期的一般政府债券本金；再融资专项债券32280万元，全部偿还当年到期的专项政府债券本金。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eastAsia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（2）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新增债券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96856万元，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主要用于以下方面：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纳入一般公共预算管理的新增一般债券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356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万元，分别是：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2023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年邓州市小型水库维修养护项目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43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万元；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eastAsia="仿宋"/>
          <w:sz w:val="32"/>
          <w:szCs w:val="32"/>
          <w:lang w:val="en-US"/>
        </w:rPr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邓州市高标准农田项目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313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万元。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纳入政府基金预算管理的新增专项债券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96500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万元，分别是：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eastAsia="仿宋"/>
          <w:sz w:val="32"/>
          <w:szCs w:val="32"/>
          <w:lang w:val="en-US"/>
        </w:rPr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民俗文化街区及基础设施建设项目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11000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万元；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eastAsia="仿宋"/>
          <w:sz w:val="32"/>
          <w:szCs w:val="32"/>
          <w:lang w:val="en-US"/>
        </w:rPr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城镇老旧小区改造项目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14000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万元，其中：花洲路片区老旧小区改造提升项目（古城路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-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教育路）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6000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万元、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2023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年教育南路片区老旧小区改造提升工程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3000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万元、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2023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年古城街道办事处铁西片区老旧小区改造提升工程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3000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万元、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2023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年教育北路片区老旧小区改造提升工程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2000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万元；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eastAsia="仿宋"/>
          <w:sz w:val="32"/>
          <w:szCs w:val="32"/>
          <w:lang w:val="en-US"/>
        </w:rPr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污水处理厂（一污、二污）提升改造及城区新建污水管网工程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2000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万元；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eastAsia="仿宋"/>
          <w:sz w:val="32"/>
          <w:szCs w:val="32"/>
          <w:lang w:val="en-US"/>
        </w:rPr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第三人民医院整体搬迁建设项目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1000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万元；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eastAsia="仿宋"/>
          <w:sz w:val="32"/>
          <w:szCs w:val="32"/>
          <w:lang w:val="en-US"/>
        </w:rPr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职业技术学校建设项目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6000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万元；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eastAsia="仿宋"/>
          <w:sz w:val="32"/>
          <w:szCs w:val="32"/>
          <w:lang w:val="en-US"/>
        </w:rPr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邓国春秋园建设项目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4000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万元；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eastAsia="仿宋"/>
          <w:sz w:val="32"/>
          <w:szCs w:val="32"/>
          <w:lang w:val="en-US"/>
        </w:rPr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人民医院医疗设备购置项目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3600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万元；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eastAsia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融媒体中心配套设施建设及设备购置项目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1000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万元；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eastAsia="仿宋"/>
          <w:sz w:val="32"/>
          <w:szCs w:val="32"/>
          <w:lang w:val="en-US"/>
        </w:rPr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数字邓州建设二期项目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6000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万元；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630" w:right="0"/>
        <w:jc w:val="both"/>
        <w:textAlignment w:val="auto"/>
        <w:outlineLvl w:val="9"/>
        <w:rPr>
          <w:rFonts w:eastAsia="仿宋"/>
          <w:sz w:val="32"/>
          <w:szCs w:val="32"/>
          <w:lang w:val="en-US"/>
        </w:rPr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智慧物流港建设项目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20000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万元；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630" w:right="0"/>
        <w:jc w:val="both"/>
        <w:textAlignment w:val="auto"/>
        <w:outlineLvl w:val="9"/>
        <w:rPr>
          <w:rFonts w:eastAsia="仿宋"/>
          <w:sz w:val="32"/>
          <w:szCs w:val="32"/>
          <w:lang w:val="en-US"/>
        </w:rPr>
      </w:pP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京邓协作邓州市汽车零部件产业园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7900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>万元；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outlineLvl w:val="9"/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湍北楚河社区棚户区改造项目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20000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4.政府债</w:t>
      </w:r>
      <w:r>
        <w:rPr>
          <w:rFonts w:hint="eastAsia" w:ascii="Times New Roman" w:hAnsi="Times New Roman" w:eastAsia="仿宋_GB2312"/>
          <w:sz w:val="32"/>
          <w:szCs w:val="32"/>
        </w:rPr>
        <w:t>券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还本付息情况。2023年，我市政府债</w:t>
      </w:r>
      <w:r>
        <w:rPr>
          <w:rFonts w:hint="eastAsia" w:ascii="Times New Roman" w:hAnsi="Times New Roman" w:eastAsia="仿宋_GB2312"/>
          <w:sz w:val="32"/>
          <w:szCs w:val="32"/>
        </w:rPr>
        <w:t>券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还本付息总额为87153万元，其中：一般债</w:t>
      </w:r>
      <w:r>
        <w:rPr>
          <w:rFonts w:hint="eastAsia" w:ascii="Times New Roman" w:hAnsi="Times New Roman" w:eastAsia="仿宋_GB2312"/>
          <w:sz w:val="32"/>
          <w:szCs w:val="32"/>
        </w:rPr>
        <w:t>券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还本支出31225万元，付息支出5627万元；专项债</w:t>
      </w:r>
      <w:r>
        <w:rPr>
          <w:rFonts w:hint="eastAsia" w:ascii="Times New Roman" w:hAnsi="Times New Roman" w:eastAsia="仿宋_GB2312"/>
          <w:sz w:val="32"/>
          <w:szCs w:val="32"/>
        </w:rPr>
        <w:t>券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还本支出30696万元，付息支出19605万元。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2023年，我市年初预算安排政府债</w:t>
      </w:r>
      <w:r>
        <w:rPr>
          <w:rFonts w:hint="eastAsia" w:ascii="Times New Roman" w:hAnsi="Times New Roman" w:eastAsia="仿宋_GB2312"/>
          <w:sz w:val="32"/>
          <w:szCs w:val="32"/>
        </w:rPr>
        <w:t>券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还本付息总额为86950万元，其中：一般债</w:t>
      </w:r>
      <w:r>
        <w:rPr>
          <w:rFonts w:hint="eastAsia" w:ascii="Times New Roman" w:hAnsi="Times New Roman" w:eastAsia="仿宋_GB2312"/>
          <w:sz w:val="32"/>
          <w:szCs w:val="32"/>
        </w:rPr>
        <w:t>券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还本支出22512万元，一般债</w:t>
      </w:r>
      <w:r>
        <w:rPr>
          <w:rFonts w:hint="eastAsia" w:ascii="Times New Roman" w:hAnsi="Times New Roman" w:eastAsia="仿宋_GB2312"/>
          <w:sz w:val="32"/>
          <w:szCs w:val="32"/>
        </w:rPr>
        <w:t>券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付息支出5457万元；专项债</w:t>
      </w:r>
      <w:r>
        <w:rPr>
          <w:rFonts w:hint="eastAsia" w:ascii="Times New Roman" w:hAnsi="Times New Roman" w:eastAsia="仿宋_GB2312"/>
          <w:sz w:val="32"/>
          <w:szCs w:val="32"/>
        </w:rPr>
        <w:t>券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还本支出34271万元，付息支出24710万元。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85B66"/>
    <w:rsid w:val="15DB6DAB"/>
    <w:rsid w:val="1C116673"/>
    <w:rsid w:val="2A7608D2"/>
    <w:rsid w:val="33145EAC"/>
    <w:rsid w:val="35563F92"/>
    <w:rsid w:val="35FA1ABA"/>
    <w:rsid w:val="36DA2BC4"/>
    <w:rsid w:val="3D217BCF"/>
    <w:rsid w:val="3E693877"/>
    <w:rsid w:val="430D5796"/>
    <w:rsid w:val="4744349B"/>
    <w:rsid w:val="47BA7E31"/>
    <w:rsid w:val="50B87FB2"/>
    <w:rsid w:val="594A631C"/>
    <w:rsid w:val="6C326291"/>
    <w:rsid w:val="704A7110"/>
    <w:rsid w:val="750B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2025-12-18T08:10:11Z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